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C1" w:rsidRPr="009D6CC1" w:rsidRDefault="009D6CC1" w:rsidP="009D6CC1">
      <w:pPr>
        <w:spacing w:before="100" w:beforeAutospacing="1" w:after="100" w:afterAutospacing="1" w:line="240" w:lineRule="auto"/>
        <w:outlineLvl w:val="0"/>
        <w:rPr>
          <w:rFonts w:ascii="Verdana" w:eastAsia="Times New Roman" w:hAnsi="Verdana" w:cs="Times New Roman"/>
          <w:b/>
          <w:bCs/>
          <w:kern w:val="36"/>
          <w:sz w:val="20"/>
          <w:szCs w:val="20"/>
          <w:lang w:eastAsia="ru-RU"/>
        </w:rPr>
      </w:pPr>
      <w:r w:rsidRPr="009D6CC1">
        <w:rPr>
          <w:rFonts w:ascii="Verdana" w:eastAsia="Times New Roman" w:hAnsi="Verdana" w:cs="Times New Roman"/>
          <w:b/>
          <w:bCs/>
          <w:kern w:val="36"/>
          <w:sz w:val="20"/>
          <w:szCs w:val="20"/>
          <w:lang w:eastAsia="ru-RU"/>
        </w:rPr>
        <w:t>Федеральное отраслевое Соглашение по автомобильному и городскому наземному пассажирскому транспорту на 2014-2016 годы</w:t>
      </w:r>
    </w:p>
    <w:p w:rsidR="009D6CC1" w:rsidRPr="009D6CC1" w:rsidRDefault="009D6CC1" w:rsidP="009D6CC1">
      <w:pPr>
        <w:spacing w:after="0"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pict>
          <v:rect id="_x0000_i1025" style="width:0;height:1.5pt" o:hralign="center" o:hrstd="t" o:hr="t" fillcolor="#a0a0a0" stroked="f"/>
        </w:pict>
      </w:r>
    </w:p>
    <w:p w:rsidR="009D6CC1" w:rsidRPr="009D6CC1" w:rsidRDefault="009D6CC1" w:rsidP="009D6CC1">
      <w:pPr>
        <w:spacing w:after="0" w:line="240" w:lineRule="auto"/>
        <w:outlineLvl w:val="1"/>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 xml:space="preserve">Федеральное отраслевое Соглашение по автомобильному и городскому наземному пассажирскому транспорту </w:t>
      </w:r>
      <w:bookmarkStart w:id="0" w:name="_GoBack"/>
      <w:bookmarkEnd w:id="0"/>
      <w:r w:rsidRPr="009D6CC1">
        <w:rPr>
          <w:rFonts w:ascii="Verdana" w:eastAsia="Times New Roman" w:hAnsi="Verdana" w:cs="Times New Roman"/>
          <w:b/>
          <w:bCs/>
          <w:sz w:val="20"/>
          <w:szCs w:val="20"/>
          <w:lang w:eastAsia="ru-RU"/>
        </w:rPr>
        <w:t>на 2014-2016 годы</w:t>
      </w:r>
    </w:p>
    <w:p w:rsidR="009D6CC1" w:rsidRPr="009D6CC1" w:rsidRDefault="009D6CC1" w:rsidP="009D6CC1">
      <w:pPr>
        <w:spacing w:before="100" w:beforeAutospacing="1" w:after="100" w:afterAutospacing="1" w:line="240" w:lineRule="auto"/>
        <w:jc w:val="right"/>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r>
      <w:proofErr w:type="spellStart"/>
      <w:r w:rsidRPr="009D6CC1">
        <w:rPr>
          <w:rFonts w:ascii="Verdana" w:eastAsia="Times New Roman" w:hAnsi="Verdana" w:cs="Times New Roman"/>
          <w:sz w:val="20"/>
          <w:szCs w:val="20"/>
          <w:lang w:eastAsia="ru-RU"/>
        </w:rPr>
        <w:t>И.о</w:t>
      </w:r>
      <w:proofErr w:type="spellEnd"/>
      <w:r w:rsidRPr="009D6CC1">
        <w:rPr>
          <w:rFonts w:ascii="Verdana" w:eastAsia="Times New Roman" w:hAnsi="Verdana" w:cs="Times New Roman"/>
          <w:sz w:val="20"/>
          <w:szCs w:val="20"/>
          <w:lang w:eastAsia="ru-RU"/>
        </w:rPr>
        <w:t>. Председателя</w:t>
      </w:r>
      <w:r w:rsidRPr="009D6CC1">
        <w:rPr>
          <w:rFonts w:ascii="Verdana" w:eastAsia="Times New Roman" w:hAnsi="Verdana" w:cs="Times New Roman"/>
          <w:sz w:val="20"/>
          <w:szCs w:val="20"/>
          <w:lang w:eastAsia="ru-RU"/>
        </w:rPr>
        <w:br/>
        <w:t>Общероссийского профсоюза</w:t>
      </w:r>
      <w:r w:rsidRPr="009D6CC1">
        <w:rPr>
          <w:rFonts w:ascii="Verdana" w:eastAsia="Times New Roman" w:hAnsi="Verdana" w:cs="Times New Roman"/>
          <w:sz w:val="20"/>
          <w:szCs w:val="20"/>
          <w:lang w:eastAsia="ru-RU"/>
        </w:rPr>
        <w:br/>
        <w:t>работников автомобильного</w:t>
      </w:r>
      <w:r w:rsidRPr="009D6CC1">
        <w:rPr>
          <w:rFonts w:ascii="Verdana" w:eastAsia="Times New Roman" w:hAnsi="Verdana" w:cs="Times New Roman"/>
          <w:sz w:val="20"/>
          <w:szCs w:val="20"/>
          <w:lang w:eastAsia="ru-RU"/>
        </w:rPr>
        <w:br/>
        <w:t>транспорта и дорожного хозяйства</w:t>
      </w:r>
      <w:r w:rsidRPr="009D6CC1">
        <w:rPr>
          <w:rFonts w:ascii="Verdana" w:eastAsia="Times New Roman" w:hAnsi="Verdana" w:cs="Times New Roman"/>
          <w:sz w:val="20"/>
          <w:szCs w:val="20"/>
          <w:lang w:eastAsia="ru-RU"/>
        </w:rPr>
        <w:br/>
      </w:r>
      <w:proofErr w:type="spellStart"/>
      <w:r w:rsidRPr="009D6CC1">
        <w:rPr>
          <w:rFonts w:ascii="Verdana" w:eastAsia="Times New Roman" w:hAnsi="Verdana" w:cs="Times New Roman"/>
          <w:sz w:val="20"/>
          <w:szCs w:val="20"/>
          <w:lang w:eastAsia="ru-RU"/>
        </w:rPr>
        <w:t>В.В.Ломакин</w:t>
      </w:r>
      <w:proofErr w:type="spellEnd"/>
      <w:r w:rsidRPr="009D6CC1">
        <w:rPr>
          <w:rFonts w:ascii="Verdana" w:eastAsia="Times New Roman" w:hAnsi="Verdana" w:cs="Times New Roman"/>
          <w:sz w:val="20"/>
          <w:szCs w:val="20"/>
          <w:lang w:eastAsia="ru-RU"/>
        </w:rPr>
        <w:br/>
        <w:t xml:space="preserve">24 октября 2013 года </w:t>
      </w:r>
    </w:p>
    <w:p w:rsidR="009D6CC1" w:rsidRPr="009D6CC1" w:rsidRDefault="009D6CC1" w:rsidP="009D6CC1">
      <w:pPr>
        <w:spacing w:before="100" w:beforeAutospacing="1" w:after="100" w:afterAutospacing="1" w:line="240" w:lineRule="auto"/>
        <w:jc w:val="right"/>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Президент</w:t>
      </w:r>
      <w:r w:rsidRPr="009D6CC1">
        <w:rPr>
          <w:rFonts w:ascii="Verdana" w:eastAsia="Times New Roman" w:hAnsi="Verdana" w:cs="Times New Roman"/>
          <w:sz w:val="20"/>
          <w:szCs w:val="20"/>
          <w:lang w:eastAsia="ru-RU"/>
        </w:rPr>
        <w:br/>
        <w:t>Некоммерческой организации</w:t>
      </w:r>
      <w:r w:rsidRPr="009D6CC1">
        <w:rPr>
          <w:rFonts w:ascii="Verdana" w:eastAsia="Times New Roman" w:hAnsi="Verdana" w:cs="Times New Roman"/>
          <w:sz w:val="20"/>
          <w:szCs w:val="20"/>
          <w:lang w:eastAsia="ru-RU"/>
        </w:rPr>
        <w:br/>
        <w:t>Российский автотранспортный союз</w:t>
      </w:r>
      <w:r w:rsidRPr="009D6CC1">
        <w:rPr>
          <w:rFonts w:ascii="Verdana" w:eastAsia="Times New Roman" w:hAnsi="Verdana" w:cs="Times New Roman"/>
          <w:sz w:val="20"/>
          <w:szCs w:val="20"/>
          <w:lang w:eastAsia="ru-RU"/>
        </w:rPr>
        <w:br/>
      </w:r>
      <w:proofErr w:type="spellStart"/>
      <w:r w:rsidRPr="009D6CC1">
        <w:rPr>
          <w:rFonts w:ascii="Verdana" w:eastAsia="Times New Roman" w:hAnsi="Verdana" w:cs="Times New Roman"/>
          <w:sz w:val="20"/>
          <w:szCs w:val="20"/>
          <w:lang w:eastAsia="ru-RU"/>
        </w:rPr>
        <w:t>О.И.Старовойтов</w:t>
      </w:r>
      <w:proofErr w:type="spellEnd"/>
      <w:r w:rsidRPr="009D6CC1">
        <w:rPr>
          <w:rFonts w:ascii="Verdana" w:eastAsia="Times New Roman" w:hAnsi="Verdana" w:cs="Times New Roman"/>
          <w:sz w:val="20"/>
          <w:szCs w:val="20"/>
          <w:lang w:eastAsia="ru-RU"/>
        </w:rPr>
        <w:br/>
        <w:t xml:space="preserve">24 октября 2013 года </w:t>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 Общие положения</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1.1. Настоящее Федеральное отраслевое соглашение (далее - Соглашение) заключено на основании </w:t>
      </w:r>
      <w:hyperlink r:id="rId5" w:history="1">
        <w:r w:rsidRPr="009D6CC1">
          <w:rPr>
            <w:rFonts w:ascii="Verdana" w:eastAsia="Times New Roman" w:hAnsi="Verdana" w:cs="Times New Roman"/>
            <w:color w:val="0000FF"/>
            <w:sz w:val="20"/>
            <w:szCs w:val="20"/>
            <w:u w:val="single"/>
            <w:lang w:eastAsia="ru-RU"/>
          </w:rPr>
          <w:t>Трудового кодекса Российской Федерации</w:t>
        </w:r>
      </w:hyperlink>
      <w:r w:rsidRPr="009D6CC1">
        <w:rPr>
          <w:rFonts w:ascii="Verdana" w:eastAsia="Times New Roman" w:hAnsi="Verdana" w:cs="Times New Roman"/>
          <w:sz w:val="20"/>
          <w:szCs w:val="20"/>
          <w:lang w:eastAsia="ru-RU"/>
        </w:rPr>
        <w:t>, других федеральных законов и нормативных правовых актов.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Соглашение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 а также трудовые гарантии и льготы работникам в организациях автомобильного и городского наземного пассажирского транспорта, независимо от организационно-правовых форм и видов собственности.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Положения Соглашения о работодателях - организациях автомобильного и городского наземного пассажирского транспорта распространяются также на работодателей - индивидуальных предпринимателей.</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1.2. Сторонами Соглашения являются: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работники организаций автомобильного и городского наземного пассажирского транспорта (далее - Организации) в лице их представителя - Общероссийского профсоюза работников автомобильного транспорта и дорожного хозяйства (далее - Профсоюз) в соответствии с Уставом профсоюза;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работодатели в лице Некоммерческой организации Российский автотранспортный союз (далее - РАС) - представителя организаций автомобильного и городского наземного пассажирского транспорта, являющихся членами </w:t>
      </w:r>
      <w:proofErr w:type="spellStart"/>
      <w:r w:rsidRPr="009D6CC1">
        <w:rPr>
          <w:rFonts w:ascii="Verdana" w:eastAsia="Times New Roman" w:hAnsi="Verdana" w:cs="Times New Roman"/>
          <w:sz w:val="20"/>
          <w:szCs w:val="20"/>
          <w:lang w:eastAsia="ru-RU"/>
        </w:rPr>
        <w:t>РАСа</w:t>
      </w:r>
      <w:proofErr w:type="spellEnd"/>
      <w:r w:rsidRPr="009D6CC1">
        <w:rPr>
          <w:rFonts w:ascii="Verdana" w:eastAsia="Times New Roman" w:hAnsi="Verdana" w:cs="Times New Roman"/>
          <w:sz w:val="20"/>
          <w:szCs w:val="20"/>
          <w:lang w:eastAsia="ru-RU"/>
        </w:rPr>
        <w:t>, а также организаций автомобильного и городского наземного пассажирского транспорта, уполномочивших РАС на свое представительство в настоящем соглашении, в соответствии с Уставом организации.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1.3. Настоящее Соглашение вступает в силу с 1 января 2014 года и действует по 31 декабря 2016 года.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1.5. Настоящее Соглашение: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является правовым актом и его условия обязательны для организаций, на которые оно распространяется;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распространяется на работодателей, являющихся членами РАС, или уполномочивших РАС заключить настоящее соглашение, а также присоединившихся к соглашению после его заключения;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распространяется на всех работников, состоящих в трудовых отношениях с вышеперечисленными работодателями.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 тех случаях, когда на работников одновременно распространяется действие различных соглашений, действуют наиболее благоприятные для работников условия соглашений;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является основой для заключения региональных и территориальных отраслевых соглашений между комитетами республиканских, краевых, областных территориальных организаций Профсоюза, представителями работодателей, органами исполнительной власти субъектов Российской Федерации и органами местного самоуправления, а также коллективных договоров в организациях автомобильного и городского наземного пассажирского транспорта.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1.6. Затраты, связанные с обеспечением социальных гарантий, принятых настоящим Соглашением для работников автомобильного и городского наземного пассажирского транспорта, включаются в установленном порядке в регулируемые или договорные цены на производимую организациями продукцию (выполняемые работы, услуги).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1.7. Региональные (территориальные) отраслевые и иные соглашения, коллективные договоры и индивидуальные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w:t>
      </w:r>
      <w:r w:rsidRPr="009D6CC1">
        <w:rPr>
          <w:rFonts w:ascii="Verdana" w:eastAsia="Times New Roman" w:hAnsi="Verdana" w:cs="Times New Roman"/>
          <w:sz w:val="20"/>
          <w:szCs w:val="20"/>
          <w:lang w:eastAsia="ru-RU"/>
        </w:rPr>
        <w:lastRenderedPageBreak/>
        <w:t>законные права работников и их представителей или воспрепятствовать их осуществлению при пересмотре и выполнении Соглашения.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1.9. В случае реорганизации представителя стороны Соглашения его права и обязанности по Соглашению переходят к его правопреемнику (правопреемникам) и сохраняются на весь срок действия Соглашения.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1.10. Соглашение открыто для присоединения к нему работодателей и работников отраслевых организаций, заявивших свое согласие на присоединение к Соглашению.</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w:t>
      </w:r>
      <w:hyperlink r:id="rId6" w:history="1">
        <w:r w:rsidRPr="009D6CC1">
          <w:rPr>
            <w:rFonts w:ascii="Verdana" w:eastAsia="Times New Roman" w:hAnsi="Verdana" w:cs="Times New Roman"/>
            <w:color w:val="0000FF"/>
            <w:sz w:val="20"/>
            <w:szCs w:val="20"/>
            <w:u w:val="single"/>
            <w:lang w:eastAsia="ru-RU"/>
          </w:rPr>
          <w:t>Федеральным законом от 29.07.2004 N 98-ФЗ "О коммерческой тайне"</w:t>
        </w:r>
      </w:hyperlink>
      <w:r w:rsidRPr="009D6CC1">
        <w:rPr>
          <w:rFonts w:ascii="Verdana" w:eastAsia="Times New Roman" w:hAnsi="Verdana" w:cs="Times New Roman"/>
          <w:sz w:val="20"/>
          <w:szCs w:val="20"/>
          <w:lang w:eastAsia="ru-RU"/>
        </w:rPr>
        <w:t xml:space="preserve">, </w:t>
      </w:r>
      <w:hyperlink r:id="rId7" w:history="1">
        <w:r w:rsidRPr="009D6CC1">
          <w:rPr>
            <w:rFonts w:ascii="Verdana" w:eastAsia="Times New Roman" w:hAnsi="Verdana" w:cs="Times New Roman"/>
            <w:color w:val="0000FF"/>
            <w:sz w:val="20"/>
            <w:szCs w:val="20"/>
            <w:u w:val="single"/>
            <w:lang w:eastAsia="ru-RU"/>
          </w:rPr>
          <w:t>ст.370 Трудового кодекса Российской Федерации</w:t>
        </w:r>
      </w:hyperlink>
      <w:r w:rsidRPr="009D6CC1">
        <w:rPr>
          <w:rFonts w:ascii="Verdana" w:eastAsia="Times New Roman" w:hAnsi="Verdana" w:cs="Times New Roman"/>
          <w:sz w:val="20"/>
          <w:szCs w:val="20"/>
          <w:lang w:eastAsia="ru-RU"/>
        </w:rPr>
        <w:t xml:space="preserve">, </w:t>
      </w:r>
      <w:hyperlink r:id="rId8" w:history="1">
        <w:r w:rsidRPr="009D6CC1">
          <w:rPr>
            <w:rFonts w:ascii="Verdana" w:eastAsia="Times New Roman" w:hAnsi="Verdana" w:cs="Times New Roman"/>
            <w:color w:val="0000FF"/>
            <w:sz w:val="20"/>
            <w:szCs w:val="20"/>
            <w:u w:val="single"/>
            <w:lang w:eastAsia="ru-RU"/>
          </w:rPr>
          <w:t>Федеральным законом от 12.01.96 N 10-ФЗ "О профессиональных союзах, их правах и гарантиях деятельности"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2. Обязательства сторон Соглашения в области стабилизации работы отраслевых организаций</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2.1. РАС и Профсоюз в целях повышения эффективности и устойчивости работы организаций автомобильного и городского наземного пассажирского транспорта будут осуществлять меры, в том числе направленные на принятие необходимых нормативных правовых актов, для решения следующих вопросов: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повсеместного перехода на договорную (контрактную) форму взаимоотношений между транспортными организациями и заказчиками выполнения городских и пригородных пассажирских перевозок (органами исполнительной власти субъектов Российской Федерации, местного самоуправления или уполномоченных ими организаций) с установлением соответствующих обязательств по обеспечению оговоренного в договорах уровня рентабельности этих перевозок;</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применения </w:t>
      </w:r>
      <w:hyperlink r:id="rId9" w:history="1">
        <w:r w:rsidRPr="009D6CC1">
          <w:rPr>
            <w:rFonts w:ascii="Verdana" w:eastAsia="Times New Roman" w:hAnsi="Verdana" w:cs="Times New Roman"/>
            <w:color w:val="0000FF"/>
            <w:sz w:val="20"/>
            <w:szCs w:val="20"/>
            <w:u w:val="single"/>
            <w:lang w:eastAsia="ru-RU"/>
          </w:rPr>
          <w:t>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hyperlink>
      <w:r w:rsidRPr="009D6CC1">
        <w:rPr>
          <w:rFonts w:ascii="Verdana" w:eastAsia="Times New Roman" w:hAnsi="Verdana" w:cs="Times New Roman"/>
          <w:sz w:val="20"/>
          <w:szCs w:val="20"/>
          <w:lang w:eastAsia="ru-RU"/>
        </w:rPr>
        <w:t xml:space="preserve"> (</w:t>
      </w:r>
      <w:hyperlink r:id="rId10" w:history="1">
        <w:r w:rsidRPr="009D6CC1">
          <w:rPr>
            <w:rFonts w:ascii="Verdana" w:eastAsia="Times New Roman" w:hAnsi="Verdana" w:cs="Times New Roman"/>
            <w:color w:val="0000FF"/>
            <w:sz w:val="20"/>
            <w:szCs w:val="20"/>
            <w:u w:val="single"/>
            <w:lang w:eastAsia="ru-RU"/>
          </w:rPr>
          <w:t>распоряжение Минтранса России от 18 апреля 2013 года N НА-37-р</w:t>
        </w:r>
      </w:hyperlink>
      <w:r w:rsidRPr="009D6CC1">
        <w:rPr>
          <w:rFonts w:ascii="Verdana" w:eastAsia="Times New Roman" w:hAnsi="Verdana" w:cs="Times New Roman"/>
          <w:sz w:val="20"/>
          <w:szCs w:val="20"/>
          <w:lang w:eastAsia="ru-RU"/>
        </w:rPr>
        <w:t>) в субъектах РФ и муниципальных образованиях;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создания условий для повышения конкурентоспособности отечественных автоперевозчиков на международном и внутреннем рынках транспортных услуг;</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оказания государственной поддержки автоколоннам войскового типа в части бюджетного финансирования приобретения подвижного состава, предоставления льгот по налогообложению;</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более полной интеграции субъектов автотранспортной деятельности и городского наземного пассажирского транспорта в объединения (ассоциации) на региональном и </w:t>
      </w:r>
      <w:r w:rsidRPr="009D6CC1">
        <w:rPr>
          <w:rFonts w:ascii="Verdana" w:eastAsia="Times New Roman" w:hAnsi="Verdana" w:cs="Times New Roman"/>
          <w:sz w:val="20"/>
          <w:szCs w:val="20"/>
          <w:lang w:eastAsia="ru-RU"/>
        </w:rPr>
        <w:lastRenderedPageBreak/>
        <w:t>федеральном уровнях, в том числе в рамках Российского автотранспортного союза;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заключения региональных и (или) территориальных отраслевых соглашений в субъектах и (или) муниципальных образованиях Российской Федерации.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проведения взаимных консультаций при разработке профессиональных стандартов и установлении систем оплаты труда в соответствии с отраслевой системой квалификаций; добиваются учета мнения транспортного сообщества при утверждении профессиональных стандартов;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финансового оздоровления организаций и обеспечения их платежеспособности, в первую очередь, по гарантированным расчетам с работниками по заработной плате;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создания условий для безопасного функционирования автотранспортного комплекса;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развития Системы добровольной сертификации на автомобильном транспорте (Системы ДС AT);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повышения безопасности дорожного движения;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формирования нормативной правовой базы в области регулирования работы автомобильного транспорта и городского наземного пассажирского транспорта (ГНПТ);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разработку и реализацию с привлечением ведущих отраслевых учебных заведений, в том числе МАДИ, системы по обеспечению отрасли профессиональными кадрами, организации практики и трудоустройству выпускников отраслевых учебных заведений, постоянному повышению квалификации и обучения профессиональных кадров, введению взаимного информирования - Учебное заведение-Работодатель;</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предоставления и распределения субсидий из федерального бюджета бюджетам субъектов Российской Федерации на закупку автобусов, работающих на газомоторном топливе, и соответствующего технологического оборудования, трамваев и троллейбусов;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совершенствования отраслевого информационного обеспечения организаций ГНПТ и профсоюзных органов;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увеличения количества членов РАС и профсоюзных организаций.</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2.2. Стороны, заключившие между собой настоящее Соглашение, договорились совместно участвовать в установленном порядке в разработке проектов федеральных законов и нормативных правовых актов Российской Федерации, затрагивающих социально-трудовые права работников автомобильного и городского наземного пассажирского транспорта.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2.3. Стороны продолжат ежегодное проведение конкурсов профессионального мастерства работников, соревнований отраслевых организаций за лучшие социально-экономические показатели работы, культурно-массовых мероприятий, спортивных соревнований, в том числе в рамках Всероссийского смотра-конкурса на лучшую постановку физкультурно-спортивной работы среди отраслевых предприятий, рассмотрят возможность развития новых форм морального и материального поощрения </w:t>
      </w:r>
      <w:r w:rsidRPr="009D6CC1">
        <w:rPr>
          <w:rFonts w:ascii="Verdana" w:eastAsia="Times New Roman" w:hAnsi="Verdana" w:cs="Times New Roman"/>
          <w:sz w:val="20"/>
          <w:szCs w:val="20"/>
          <w:lang w:eastAsia="ru-RU"/>
        </w:rPr>
        <w:lastRenderedPageBreak/>
        <w:t>в отрасли с подведением итогов ко дню профессионального праздника Дня работников автомобильного и городского пассажирского транспорта, будут совместно разрабатывать мероприятия по проведению профессионального праздника.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3. Оплата труда</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3.1. Базовая (минимальная) тарифная ставка рабочих 1 разряда в организациях автомобильного и городского наземного пассажирского транспорта (далее - организации) устанавливается с 1 января 2014 года в размере 5554 рублей в месяц.</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В региональных отраслевых соглашениях рекомендуется установление минимальной тарифной ставки рабочих 1 разряда в организациях автомобильного и городского наземного пассажирского транспорта, на основе базовой ставки, указанной в </w:t>
      </w:r>
      <w:hyperlink r:id="rId11" w:history="1">
        <w:r w:rsidRPr="009D6CC1">
          <w:rPr>
            <w:rFonts w:ascii="Verdana" w:eastAsia="Times New Roman" w:hAnsi="Verdana" w:cs="Times New Roman"/>
            <w:color w:val="0000FF"/>
            <w:sz w:val="20"/>
            <w:szCs w:val="20"/>
            <w:u w:val="single"/>
            <w:lang w:eastAsia="ru-RU"/>
          </w:rPr>
          <w:t>п.3.1</w:t>
        </w:r>
      </w:hyperlink>
      <w:r w:rsidRPr="009D6CC1">
        <w:rPr>
          <w:rFonts w:ascii="Verdana" w:eastAsia="Times New Roman" w:hAnsi="Verdana" w:cs="Times New Roman"/>
          <w:sz w:val="20"/>
          <w:szCs w:val="20"/>
          <w:lang w:eastAsia="ru-RU"/>
        </w:rPr>
        <w:t>., с применением поправочного коэффициента, учитывающего уровень жизни конкретного региона. Поправочный коэффициент определяется как отношение прожиточного минимума трудоспособного населения конкретного субъекта Российской Федерации к базовой тарифной ставке рабочих 1 разряда, установленной настоящим пунктом.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В регионе, где не заключено региональное отраслевое соглашение, минимальная тарифная ставка основных рабочих 1 разряда не может быть ниже базовой ставки, указанной в </w:t>
      </w:r>
      <w:hyperlink r:id="rId12" w:history="1">
        <w:r w:rsidRPr="009D6CC1">
          <w:rPr>
            <w:rFonts w:ascii="Verdana" w:eastAsia="Times New Roman" w:hAnsi="Verdana" w:cs="Times New Roman"/>
            <w:color w:val="0000FF"/>
            <w:sz w:val="20"/>
            <w:szCs w:val="20"/>
            <w:u w:val="single"/>
            <w:lang w:eastAsia="ru-RU"/>
          </w:rPr>
          <w:t>п.3.1</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 субъектах Российской Федерации, имеющих районирование по климатическим зонам, в региональных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Ранее установленные в отраслевых организациях минимальные гарантии по оплате труда не подлежат уменьшению в связи с введением настоящего Федерального отраслевого соглашения.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3.2. В организациях, применяющих бестарифную систему оплаты труда, с 1 января 2014 года устанавливается минимальный гарантированный размер заработной платы водителя автомобиля (автобуса), отработавшего месячную норму рабочего времени и исполнившего свои трудовые обязанности (нормы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Минимальный гарантированный размер заработной платы водителя автомобиля (автобуса) не может быть менее двукратного размера прожиточного минимума трудоспособного населения в регионе расположения организации. Он не включает в себя компенсационные выплаты работникам, занятым на тяжелых работах,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отличающиеся от нормальных - работа в ночное время, в сверхурочное время и выходные дни и т.п.</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3.3. Пересмотр (увеличение) размера минимальной тарифной ставки рабочих 1-го разряда, указанного в </w:t>
      </w:r>
      <w:hyperlink r:id="rId13" w:history="1">
        <w:r w:rsidRPr="009D6CC1">
          <w:rPr>
            <w:rFonts w:ascii="Verdana" w:eastAsia="Times New Roman" w:hAnsi="Verdana" w:cs="Times New Roman"/>
            <w:color w:val="0000FF"/>
            <w:sz w:val="20"/>
            <w:szCs w:val="20"/>
            <w:u w:val="single"/>
            <w:lang w:eastAsia="ru-RU"/>
          </w:rPr>
          <w:t>пункте 3.1</w:t>
        </w:r>
      </w:hyperlink>
      <w:r w:rsidRPr="009D6CC1">
        <w:rPr>
          <w:rFonts w:ascii="Verdana" w:eastAsia="Times New Roman" w:hAnsi="Verdana" w:cs="Times New Roman"/>
          <w:sz w:val="20"/>
          <w:szCs w:val="20"/>
          <w:lang w:eastAsia="ru-RU"/>
        </w:rPr>
        <w:t xml:space="preserve">., размера минимальной гарантированной заработной платы, указанного в </w:t>
      </w:r>
      <w:hyperlink r:id="rId14" w:history="1">
        <w:r w:rsidRPr="009D6CC1">
          <w:rPr>
            <w:rFonts w:ascii="Verdana" w:eastAsia="Times New Roman" w:hAnsi="Verdana" w:cs="Times New Roman"/>
            <w:color w:val="0000FF"/>
            <w:sz w:val="20"/>
            <w:szCs w:val="20"/>
            <w:u w:val="single"/>
            <w:lang w:eastAsia="ru-RU"/>
          </w:rPr>
          <w:t>пункте 3.2</w:t>
        </w:r>
      </w:hyperlink>
      <w:r w:rsidRPr="009D6CC1">
        <w:rPr>
          <w:rFonts w:ascii="Verdana" w:eastAsia="Times New Roman" w:hAnsi="Verdana" w:cs="Times New Roman"/>
          <w:sz w:val="20"/>
          <w:szCs w:val="20"/>
          <w:lang w:eastAsia="ru-RU"/>
        </w:rPr>
        <w:t xml:space="preserve">., осуществляется не реже 1 раза в год, как правило, с 1 января каждого года, в порядке, установленном </w:t>
      </w:r>
      <w:hyperlink r:id="rId15" w:history="1">
        <w:r w:rsidRPr="009D6CC1">
          <w:rPr>
            <w:rFonts w:ascii="Verdana" w:eastAsia="Times New Roman" w:hAnsi="Verdana" w:cs="Times New Roman"/>
            <w:color w:val="0000FF"/>
            <w:sz w:val="20"/>
            <w:szCs w:val="20"/>
            <w:u w:val="single"/>
            <w:lang w:eastAsia="ru-RU"/>
          </w:rPr>
          <w:t>пунктом 3.4. настоящего Соглашения</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достижении в течение календарного года индекса потребительских цен на товары и услуги в Российской Федерации размера 106% и более, стороны Соглашения (работодатели) рассматривают вопрос о внеочередной индексации размеров минимальных гарантий по оплате труда не менее чем в меру роста потребительских цен (изменения прожиточного минимума).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br/>
        <w:t>В региональных (территориальных) отраслевых соглашениях может предусматриваться более короткий период индексации, например, ежеквартально или один раз в 6 месяцев.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3.4. Минимальная (базовая) тарифная ставка рабочих 1 разряда, указанная в </w:t>
      </w:r>
      <w:hyperlink r:id="rId16" w:history="1">
        <w:r w:rsidRPr="009D6CC1">
          <w:rPr>
            <w:rFonts w:ascii="Verdana" w:eastAsia="Times New Roman" w:hAnsi="Verdana" w:cs="Times New Roman"/>
            <w:color w:val="0000FF"/>
            <w:sz w:val="20"/>
            <w:szCs w:val="20"/>
            <w:u w:val="single"/>
            <w:lang w:eastAsia="ru-RU"/>
          </w:rPr>
          <w:t>п.3.1</w:t>
        </w:r>
      </w:hyperlink>
      <w:r w:rsidRPr="009D6CC1">
        <w:rPr>
          <w:rFonts w:ascii="Verdana" w:eastAsia="Times New Roman" w:hAnsi="Verdana" w:cs="Times New Roman"/>
          <w:sz w:val="20"/>
          <w:szCs w:val="20"/>
          <w:lang w:eastAsia="ru-RU"/>
        </w:rPr>
        <w:t>., в организациях автомобильного и городского наземного пассажирского транспорта устанавливается на 1 января следующего года с применением коэффициента инфляции, установленного на текущий год Министерством экономического развития Российской Федерации (на дату принятия решения об изменении тарифной ставки).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Индексирование минимальной (базовой) тарифной ставки рабочих 1 разряда с даты, отличной от 1 января, осуществляется прямо пропорционально росту индекса потребительских цен на товары и услуги в Российской Федерации за период, прошедший с даты изменения минимальной гарантии по оплате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Стороны Соглашения уведомляют организации о размере минимальной (базовой) тарифной ставки рабочих 1 разряда после каждой её индексации.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Пересмотр (увеличение) размера минимальной гарантированной заработной платы, указанной в </w:t>
      </w:r>
      <w:hyperlink r:id="rId17" w:history="1">
        <w:r w:rsidRPr="009D6CC1">
          <w:rPr>
            <w:rFonts w:ascii="Verdana" w:eastAsia="Times New Roman" w:hAnsi="Verdana" w:cs="Times New Roman"/>
            <w:color w:val="0000FF"/>
            <w:sz w:val="20"/>
            <w:szCs w:val="20"/>
            <w:u w:val="single"/>
            <w:lang w:eastAsia="ru-RU"/>
          </w:rPr>
          <w:t>пункте 3.2</w:t>
        </w:r>
      </w:hyperlink>
      <w:r w:rsidRPr="009D6CC1">
        <w:rPr>
          <w:rFonts w:ascii="Verdana" w:eastAsia="Times New Roman" w:hAnsi="Verdana" w:cs="Times New Roman"/>
          <w:sz w:val="20"/>
          <w:szCs w:val="20"/>
          <w:lang w:eastAsia="ru-RU"/>
        </w:rPr>
        <w:t>., осуществляется работодателями в меру роста прожиточного минимума трудоспособного населения в регионе расположения организации.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3.5. Указанный в </w:t>
      </w:r>
      <w:hyperlink r:id="rId18" w:history="1">
        <w:r w:rsidRPr="009D6CC1">
          <w:rPr>
            <w:rFonts w:ascii="Verdana" w:eastAsia="Times New Roman" w:hAnsi="Verdana" w:cs="Times New Roman"/>
            <w:color w:val="0000FF"/>
            <w:sz w:val="20"/>
            <w:szCs w:val="20"/>
            <w:u w:val="single"/>
            <w:lang w:eastAsia="ru-RU"/>
          </w:rPr>
          <w:t>п.3.1</w:t>
        </w:r>
      </w:hyperlink>
      <w:r w:rsidRPr="009D6CC1">
        <w:rPr>
          <w:rFonts w:ascii="Verdana" w:eastAsia="Times New Roman" w:hAnsi="Verdana" w:cs="Times New Roman"/>
          <w:sz w:val="20"/>
          <w:szCs w:val="20"/>
          <w:lang w:eastAsia="ru-RU"/>
        </w:rPr>
        <w:t>. размер базовой тарифной ставки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устанавливается организацией самостоятельно и фиксируется в коллективном договоре.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Примерная тарифная сетка по оплате труда работников приведена в </w:t>
      </w:r>
      <w:hyperlink r:id="rId19" w:history="1">
        <w:r w:rsidRPr="009D6CC1">
          <w:rPr>
            <w:rFonts w:ascii="Verdana" w:eastAsia="Times New Roman" w:hAnsi="Verdana" w:cs="Times New Roman"/>
            <w:color w:val="0000FF"/>
            <w:sz w:val="20"/>
            <w:szCs w:val="20"/>
            <w:u w:val="single"/>
            <w:lang w:eastAsia="ru-RU"/>
          </w:rPr>
          <w:t>приложении N 1</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Конкретные размеры тарифных ставок (окладов) устанавливаются работодателем по согласованию с профсоюзным комитетом организации, но не ниже чем предусмотрено в </w:t>
      </w:r>
      <w:hyperlink r:id="rId20" w:history="1">
        <w:r w:rsidRPr="009D6CC1">
          <w:rPr>
            <w:rFonts w:ascii="Verdana" w:eastAsia="Times New Roman" w:hAnsi="Verdana" w:cs="Times New Roman"/>
            <w:color w:val="0000FF"/>
            <w:sz w:val="20"/>
            <w:szCs w:val="20"/>
            <w:u w:val="single"/>
            <w:lang w:eastAsia="ru-RU"/>
          </w:rPr>
          <w:t>пункте 3.1</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3.6. Работодатель принимает меры, направленные на достижение среднемесячной заработной платы по предприятию, в размере не менее трехкратного прожиточного минимума трудоспособного населения в субъекте Российской Федерации, в котором находится конкретное предприятие.</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3.7. Стороны договорились, что в организациях производятся: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доплата за работу по графику с разделением смены на части в размере не менее 30% тарифной ставки за отработанное в смене время; в городах с численностью населения более 1 млн. человек допускается с учетом маршрутной сети отклонение от указанной нормы, но не более чем на 50%, с обязательным закреплением ее размера в региональном отраслевом соглашении;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оплата сверхурочных работ водителям автобусов, троллейбусов, трамваев, кондукторам, работающим на регулярных пассажирских перевозках, водителям автомобилей, осуществляющим перевозки пассажиров и багажа по заказам, </w:t>
      </w:r>
      <w:r w:rsidRPr="009D6CC1">
        <w:rPr>
          <w:rFonts w:ascii="Verdana" w:eastAsia="Times New Roman" w:hAnsi="Verdana" w:cs="Times New Roman"/>
          <w:sz w:val="20"/>
          <w:szCs w:val="20"/>
          <w:lang w:eastAsia="ru-RU"/>
        </w:rPr>
        <w:lastRenderedPageBreak/>
        <w:t>перевозящих грузы на договорной основе, водителям легковых такси - не менее чем в двойном размере. Установление повышенного размера оплаты сверхурочной работы другим категориям работников стороны рекомендуют предусматривать в региональных отраслевых соглашениях и коллективных договорах с учетом сложившихся особенностей. Привлечение к сверхурочным работам работников производится по согласованию с выборным органом первичной профсоюзной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доплата за работу в ночное время в размере не менее 40% тарифной ставки;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двух третей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оплата труда работников, занятых на тяжелых работах, работах с вредными и (или) опасными и иными особыми условиями труда в повышенном размере по сравнению с тарифными ставками, окладами, установленными для различных видов работ с нормальными условиями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Конкретные размеры повышения оплаты труда устанавливаются по результатам аттестации рабочих мест и оценки условий труда на них и начисляются за время фактической занятости работников на таких местах.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Отсутствие аттестации рабочих мест по условиям труда не освобождает работодателей от оплаты труда работников занятых на тяжелых работах с вредными и (или) опасными условиями труда в повышенном размере. В этом случае конкретные размеры повышения определяются специальной комиссией предприятия, по согласованию с профсоюзным органом.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или трудовым договором, в рабочее время, как правило, в месте выполнения работы, либо перечисляется на счет в банке на условиях, определенных коллективным договором или трудовым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установленном в коллективном договоре, но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 организациях, где на 1 января 2014 года имеется задолженность по выплате заработной платы,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и принимаются меры по полной ее ликвидации.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Тарификация работ и присвоение (пересмотр) квалификационных разрядов рабочим, категорий специалистам и служащим производится Квалификационной комиссией предприятия с участием представителя профкома в соответствии с </w:t>
      </w:r>
      <w:hyperlink r:id="rId21" w:history="1">
        <w:r w:rsidRPr="009D6CC1">
          <w:rPr>
            <w:rFonts w:ascii="Verdana" w:eastAsia="Times New Roman" w:hAnsi="Verdana" w:cs="Times New Roman"/>
            <w:color w:val="0000FF"/>
            <w:sz w:val="20"/>
            <w:szCs w:val="20"/>
            <w:u w:val="single"/>
            <w:lang w:eastAsia="ru-RU"/>
          </w:rPr>
          <w:t>Квалификационным справочником должностей руководителей, специалистов и других служащих</w:t>
        </w:r>
      </w:hyperlink>
      <w:r w:rsidRPr="009D6CC1">
        <w:rPr>
          <w:rFonts w:ascii="Verdana" w:eastAsia="Times New Roman" w:hAnsi="Verdana" w:cs="Times New Roman"/>
          <w:sz w:val="20"/>
          <w:szCs w:val="20"/>
          <w:lang w:eastAsia="ru-RU"/>
        </w:rPr>
        <w:t xml:space="preserve">, утвержденным </w:t>
      </w:r>
      <w:hyperlink r:id="rId22" w:history="1">
        <w:r w:rsidRPr="009D6CC1">
          <w:rPr>
            <w:rFonts w:ascii="Verdana" w:eastAsia="Times New Roman" w:hAnsi="Verdana" w:cs="Times New Roman"/>
            <w:color w:val="0000FF"/>
            <w:sz w:val="20"/>
            <w:szCs w:val="20"/>
            <w:u w:val="single"/>
            <w:lang w:eastAsia="ru-RU"/>
          </w:rPr>
          <w:t>постановлением Минтруда России от 21 августа 1998 года N 37</w:t>
        </w:r>
      </w:hyperlink>
      <w:r w:rsidRPr="009D6CC1">
        <w:rPr>
          <w:rFonts w:ascii="Verdana" w:eastAsia="Times New Roman" w:hAnsi="Verdana" w:cs="Times New Roman"/>
          <w:sz w:val="20"/>
          <w:szCs w:val="20"/>
          <w:lang w:eastAsia="ru-RU"/>
        </w:rPr>
        <w:t xml:space="preserve"> с последующими дополнениями, а также в соответствии с </w:t>
      </w:r>
      <w:hyperlink r:id="rId23" w:history="1">
        <w:r w:rsidRPr="009D6CC1">
          <w:rPr>
            <w:rFonts w:ascii="Verdana" w:eastAsia="Times New Roman" w:hAnsi="Verdana" w:cs="Times New Roman"/>
            <w:color w:val="0000FF"/>
            <w:sz w:val="20"/>
            <w:szCs w:val="20"/>
            <w:u w:val="single"/>
            <w:lang w:eastAsia="ru-RU"/>
          </w:rPr>
          <w:t xml:space="preserve">тарифно-квалификационными </w:t>
        </w:r>
        <w:r w:rsidRPr="009D6CC1">
          <w:rPr>
            <w:rFonts w:ascii="Verdana" w:eastAsia="Times New Roman" w:hAnsi="Verdana" w:cs="Times New Roman"/>
            <w:color w:val="0000FF"/>
            <w:sz w:val="20"/>
            <w:szCs w:val="20"/>
            <w:u w:val="single"/>
            <w:lang w:eastAsia="ru-RU"/>
          </w:rPr>
          <w:lastRenderedPageBreak/>
          <w:t>характеристиками общеотраслевых профессий рабочих</w:t>
        </w:r>
      </w:hyperlink>
      <w:r w:rsidRPr="009D6CC1">
        <w:rPr>
          <w:rFonts w:ascii="Verdana" w:eastAsia="Times New Roman" w:hAnsi="Verdana" w:cs="Times New Roman"/>
          <w:sz w:val="20"/>
          <w:szCs w:val="20"/>
          <w:lang w:eastAsia="ru-RU"/>
        </w:rPr>
        <w:t xml:space="preserve">, утвержденными </w:t>
      </w:r>
      <w:hyperlink r:id="rId24" w:history="1">
        <w:r w:rsidRPr="009D6CC1">
          <w:rPr>
            <w:rFonts w:ascii="Verdana" w:eastAsia="Times New Roman" w:hAnsi="Verdana" w:cs="Times New Roman"/>
            <w:color w:val="0000FF"/>
            <w:sz w:val="20"/>
            <w:szCs w:val="20"/>
            <w:u w:val="single"/>
            <w:lang w:eastAsia="ru-RU"/>
          </w:rPr>
          <w:t>постановлением Минтруда России от 10 ноября 1992 года N 31</w:t>
        </w:r>
      </w:hyperlink>
      <w:r w:rsidRPr="009D6CC1">
        <w:rPr>
          <w:rFonts w:ascii="Verdana" w:eastAsia="Times New Roman" w:hAnsi="Verdana" w:cs="Times New Roman"/>
          <w:sz w:val="20"/>
          <w:szCs w:val="20"/>
          <w:lang w:eastAsia="ru-RU"/>
        </w:rPr>
        <w:t xml:space="preserve"> с дополнениями и изменениями, внесенными последующими постановлениями Минтруда России, и в соответствии с требованиями "Единого тарифно-квалификационного справочника работ и профессий рабочих", </w:t>
      </w:r>
      <w:hyperlink r:id="rId25" w:history="1">
        <w:r w:rsidRPr="009D6CC1">
          <w:rPr>
            <w:rFonts w:ascii="Verdana" w:eastAsia="Times New Roman" w:hAnsi="Verdana" w:cs="Times New Roman"/>
            <w:color w:val="0000FF"/>
            <w:sz w:val="20"/>
            <w:szCs w:val="20"/>
            <w:u w:val="single"/>
            <w:lang w:eastAsia="ru-RU"/>
          </w:rPr>
          <w:t>Постановлением Минтруда России от 9 февраля 2004 года N 9 "Об утверждении порядка применения Единого квалификационного справочника должностей руководителей, специалистов и служащих"</w:t>
        </w:r>
      </w:hyperlink>
      <w:r w:rsidRPr="009D6CC1">
        <w:rPr>
          <w:rFonts w:ascii="Verdana" w:eastAsia="Times New Roman" w:hAnsi="Verdana" w:cs="Times New Roman"/>
          <w:sz w:val="20"/>
          <w:szCs w:val="20"/>
          <w:lang w:eastAsia="ru-RU"/>
        </w:rPr>
        <w:t xml:space="preserve"> (с изменениями и дополнениями).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 состав создаваемых аттестационных (квалификационных) комиссий включаются представители Профсоюза.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Введение профессиональных стандартов не является самостоятельным основанием для снижения заработной платы работников.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3.8.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Разряды оплаты труда водителей трамваев и троллейбусов повышаются в зависимости от габаритной длины подвижного состава в соответствии с </w:t>
      </w:r>
      <w:hyperlink r:id="rId26" w:history="1">
        <w:r w:rsidRPr="009D6CC1">
          <w:rPr>
            <w:rFonts w:ascii="Verdana" w:eastAsia="Times New Roman" w:hAnsi="Verdana" w:cs="Times New Roman"/>
            <w:color w:val="0000FF"/>
            <w:sz w:val="20"/>
            <w:szCs w:val="20"/>
            <w:u w:val="single"/>
            <w:lang w:eastAsia="ru-RU"/>
          </w:rPr>
          <w:t>приложением N 2 к настоящему соглашению</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3.9.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(выполненную работу).</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3.10. В организациях городского наземного пассажирского транспорта, с учетом сложившейся практики, работодателями по согласованию с соответствующими комитетами профсоюза, могут устанавливаться надбавки: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за особые условия и интенсивность труда водителям, кондукторам и рабочим, занятым ремонтом подвижного состава, в размере 24% тарифной ставки;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за классность водителям 1 класса в размере 25%, водителям II класса - 10% установленной тарифной ставки за отработанное в качестве водителя время.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Необходимыми условиями выплаты надбавки за классность являются наличие в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Положения о начислении надбавки за классность водителям;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Положения о присвоении классности водителям;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за работу в ночное время в размере не менее 40% тарифной ставки (оклада).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При введении в организации доплат работникам за работу в многосменном режиме размеры этих доплат составляют 20% тарифной ставки (оклада) за каждый час работы </w:t>
      </w:r>
      <w:r w:rsidRPr="009D6CC1">
        <w:rPr>
          <w:rFonts w:ascii="Verdana" w:eastAsia="Times New Roman" w:hAnsi="Verdana" w:cs="Times New Roman"/>
          <w:sz w:val="20"/>
          <w:szCs w:val="20"/>
          <w:lang w:eastAsia="ru-RU"/>
        </w:rPr>
        <w:lastRenderedPageBreak/>
        <w:t>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часов до 6 часов), вечерним считается время с 18 до 22 часов.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3.11. Организации могут самостоятельно вводить стимулирующие виды поощрения за непрерывный стаж работы в данной организации, профессиональное мастерство, более эффективный труд, многосменный режим работы и другие.</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3.12. Работодатели обеспечивают долю тарифа (оклада) с учетом гарантированных выплат в среднемесячной заработной плате на уровне не менее 60 процентов.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3.13. В целях регулирования особенностей труда работников, занятых на сезонных работах, сторонами Соглашения утверждается Перечень сезонных работ: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перевозка пассажиров в курортной местности в летне-осенний период;</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перевозка пассажиров в зоны отдыха, в дачные поселки, к садоводческим товариществам (май-октябрь).</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4. Охрана труда, безопасность при осуществлении перевозок, рабочее время, время отдыха</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4.1. РАС будет способствовать:</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стимулированию технического перевооружения и модернизации производства, последовательному снижению доли производственного оборудования с выработанным ресурсом и сроком службы в общем объеме основных производственных фондов;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разработке и внедрению новых технологий и материалов для обеспечения безопасности труда, совершенствованию средств безопасности и защиты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организационно-методическому руководству работой по проведению в организациях аттестации рабочих мест по условиям труда с дальнейшей сертификацией работ по охране труда, обеспечению здоровых и безопасных условий труда работающим, соблюдению действующего законодательства о труде, правил и норм по охране труда и безопасности дорожного движения;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проведению анализа обстоятельств и причин несчастных случаев на производстве, подготовке на его основе соответствующей информации и методических рекомендаций для организаций по осуществлению мер, направленных на снижение производственного травматизма и профессиональных заболеваний в соответствии с </w:t>
      </w:r>
      <w:hyperlink r:id="rId27" w:history="1">
        <w:r w:rsidRPr="009D6CC1">
          <w:rPr>
            <w:rFonts w:ascii="Verdana" w:eastAsia="Times New Roman" w:hAnsi="Verdana" w:cs="Times New Roman"/>
            <w:color w:val="0000FF"/>
            <w:sz w:val="20"/>
            <w:szCs w:val="20"/>
            <w:u w:val="single"/>
            <w:lang w:eastAsia="ru-RU"/>
          </w:rPr>
          <w:t>Положением об особенностях расследования несчастных случаев на производстве, в отдельных отраслях и организациях</w:t>
        </w:r>
      </w:hyperlink>
      <w:r w:rsidRPr="009D6CC1">
        <w:rPr>
          <w:rFonts w:ascii="Verdana" w:eastAsia="Times New Roman" w:hAnsi="Verdana" w:cs="Times New Roman"/>
          <w:sz w:val="20"/>
          <w:szCs w:val="20"/>
          <w:lang w:eastAsia="ru-RU"/>
        </w:rPr>
        <w:t xml:space="preserve">, утвержденным </w:t>
      </w:r>
      <w:hyperlink r:id="rId28" w:history="1">
        <w:r w:rsidRPr="009D6CC1">
          <w:rPr>
            <w:rFonts w:ascii="Verdana" w:eastAsia="Times New Roman" w:hAnsi="Verdana" w:cs="Times New Roman"/>
            <w:color w:val="0000FF"/>
            <w:sz w:val="20"/>
            <w:szCs w:val="20"/>
            <w:u w:val="single"/>
            <w:lang w:eastAsia="ru-RU"/>
          </w:rPr>
          <w:t>постановлением Минтруда России от 24.10.2002 N 73</w:t>
        </w:r>
      </w:hyperlink>
      <w:r w:rsidRPr="009D6CC1">
        <w:rPr>
          <w:rFonts w:ascii="Verdana" w:eastAsia="Times New Roman" w:hAnsi="Verdana" w:cs="Times New Roman"/>
          <w:sz w:val="20"/>
          <w:szCs w:val="20"/>
          <w:lang w:eastAsia="ru-RU"/>
        </w:rPr>
        <w:t xml:space="preserve"> и </w:t>
      </w:r>
      <w:hyperlink r:id="rId29" w:history="1">
        <w:r w:rsidRPr="009D6CC1">
          <w:rPr>
            <w:rFonts w:ascii="Verdana" w:eastAsia="Times New Roman" w:hAnsi="Verdana" w:cs="Times New Roman"/>
            <w:color w:val="0000FF"/>
            <w:sz w:val="20"/>
            <w:szCs w:val="20"/>
            <w:u w:val="single"/>
            <w:lang w:eastAsia="ru-RU"/>
          </w:rPr>
          <w:t>Трудовым кодексом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проверке знаний правил, норм и инструкций по охране труда у работодателей при заключении с ними трудовых договоров, организации обучения и проверке знаний по охране труда работников предприятий согласно </w:t>
      </w:r>
      <w:hyperlink r:id="rId30" w:history="1">
        <w:r w:rsidRPr="009D6CC1">
          <w:rPr>
            <w:rFonts w:ascii="Verdana" w:eastAsia="Times New Roman" w:hAnsi="Verdana" w:cs="Times New Roman"/>
            <w:color w:val="0000FF"/>
            <w:sz w:val="20"/>
            <w:szCs w:val="20"/>
            <w:u w:val="single"/>
            <w:lang w:eastAsia="ru-RU"/>
          </w:rPr>
          <w:t>ГОСТ 12.0.004-90</w:t>
        </w:r>
      </w:hyperlink>
      <w:r w:rsidRPr="009D6CC1">
        <w:rPr>
          <w:rFonts w:ascii="Verdana" w:eastAsia="Times New Roman" w:hAnsi="Verdana" w:cs="Times New Roman"/>
          <w:sz w:val="20"/>
          <w:szCs w:val="20"/>
          <w:lang w:eastAsia="ru-RU"/>
        </w:rPr>
        <w:t xml:space="preserve">, </w:t>
      </w:r>
      <w:hyperlink r:id="rId31" w:history="1">
        <w:r w:rsidRPr="009D6CC1">
          <w:rPr>
            <w:rFonts w:ascii="Verdana" w:eastAsia="Times New Roman" w:hAnsi="Verdana" w:cs="Times New Roman"/>
            <w:color w:val="0000FF"/>
            <w:sz w:val="20"/>
            <w:szCs w:val="20"/>
            <w:u w:val="single"/>
            <w:lang w:eastAsia="ru-RU"/>
          </w:rPr>
          <w:t>ст.225 Трудового кодекса Российской Федерации</w:t>
        </w:r>
      </w:hyperlink>
      <w:r w:rsidRPr="009D6CC1">
        <w:rPr>
          <w:rFonts w:ascii="Verdana" w:eastAsia="Times New Roman" w:hAnsi="Verdana" w:cs="Times New Roman"/>
          <w:sz w:val="20"/>
          <w:szCs w:val="20"/>
          <w:lang w:eastAsia="ru-RU"/>
        </w:rPr>
        <w:t xml:space="preserve"> с учетом отраслевой направленности в производственной деятельности;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финансированию и обеспечению разработки наиболее важных общеотраслевых научно-исследовательских проблем, нормативных документов по охране труда на </w:t>
      </w:r>
      <w:r w:rsidRPr="009D6CC1">
        <w:rPr>
          <w:rFonts w:ascii="Verdana" w:eastAsia="Times New Roman" w:hAnsi="Verdana" w:cs="Times New Roman"/>
          <w:sz w:val="20"/>
          <w:szCs w:val="20"/>
          <w:lang w:eastAsia="ru-RU"/>
        </w:rPr>
        <w:lastRenderedPageBreak/>
        <w:t xml:space="preserve">основе анализов несчастных случаев на производстве. </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4.2. Профсоюз обязуется: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способствовать осуществлению мер, направленных на улучшение условий труда и снижение производственного травматизма, профессиональной заболеваемости работников отрасли;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совместно с территориальными комитетами профсоюза активизировать деятельность отраслевых технических и правовых инспекторов труда Профсоюза, внештатных технических и правовых инспекторов труда по осуществлению профсоюзного общественного контроля за соблюдением прав и интересов работников, установленных, в том числе, в коллективных договорах и Соглашениях по охране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участвовать в разработке и пересмотре межотраслевых и отраслевых норм, правил и типовых инструкций по охране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подготавливать и представлять в установленном порядке предложения о внесении дополнений и изменений в законодательные акты по охране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вредные условия труда, при получении травм в результате несчастных случаев, связанных с выполнением трудового процесса.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4.3. Работодатели в организациях автомобильного и городского наземного пассажирского транспорта обязуются: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для организации работы по охране труда создавать службы охраны труда или вводить должность специалиста по охране труда согласно </w:t>
      </w:r>
      <w:hyperlink r:id="rId32" w:history="1">
        <w:r w:rsidRPr="009D6CC1">
          <w:rPr>
            <w:rFonts w:ascii="Verdana" w:eastAsia="Times New Roman" w:hAnsi="Verdana" w:cs="Times New Roman"/>
            <w:color w:val="0000FF"/>
            <w:sz w:val="20"/>
            <w:szCs w:val="20"/>
            <w:u w:val="single"/>
            <w:lang w:eastAsia="ru-RU"/>
          </w:rPr>
          <w:t>ст.217 Трудового кодекса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в целях сотрудничества по охране труда работодателей и работников на паритетной основе создавать совместные комитеты (комиссии) по охране труда в соответствии со </w:t>
      </w:r>
      <w:hyperlink r:id="rId33" w:history="1">
        <w:r w:rsidRPr="009D6CC1">
          <w:rPr>
            <w:rFonts w:ascii="Verdana" w:eastAsia="Times New Roman" w:hAnsi="Verdana" w:cs="Times New Roman"/>
            <w:color w:val="0000FF"/>
            <w:sz w:val="20"/>
            <w:szCs w:val="20"/>
            <w:u w:val="single"/>
            <w:lang w:eastAsia="ru-RU"/>
          </w:rPr>
          <w:t>ст.218 Трудового кодекса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организовать обучение работников безопасным методам и приемам выполнения работ, своевременно проводить соответствующие инструктажи и обучение по охране труда, проверять знания ими требований правил, норм и инструкций по охране труда согласно действующему законодательству;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проводить ежегодный анализ обстоятельств и причин несчастных случаев на производстве и на его основе осуществлять меры, направленные на снижение производственного травматизма и профессиональных заболеваний;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проводить своевременно не реже 1 раза в 5 лет периодическую аттестацию рабочих мест по условиям труда согласно </w:t>
      </w:r>
      <w:hyperlink r:id="rId34" w:history="1">
        <w:r w:rsidRPr="009D6CC1">
          <w:rPr>
            <w:rFonts w:ascii="Verdana" w:eastAsia="Times New Roman" w:hAnsi="Verdana" w:cs="Times New Roman"/>
            <w:color w:val="0000FF"/>
            <w:sz w:val="20"/>
            <w:szCs w:val="20"/>
            <w:u w:val="single"/>
            <w:lang w:eastAsia="ru-RU"/>
          </w:rPr>
          <w:t xml:space="preserve">приказу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26 апреля 2011 года N 342н "Об утверждении порядка проведения аттестации рабочих мест по условиям труда"</w:t>
        </w:r>
      </w:hyperlink>
      <w:r w:rsidRPr="009D6CC1">
        <w:rPr>
          <w:rFonts w:ascii="Verdana" w:eastAsia="Times New Roman" w:hAnsi="Verdana" w:cs="Times New Roman"/>
          <w:sz w:val="20"/>
          <w:szCs w:val="20"/>
          <w:lang w:eastAsia="ru-RU"/>
        </w:rPr>
        <w:t xml:space="preserve">, </w:t>
      </w:r>
      <w:hyperlink r:id="rId35" w:history="1">
        <w:r w:rsidRPr="009D6CC1">
          <w:rPr>
            <w:rFonts w:ascii="Verdana" w:eastAsia="Times New Roman" w:hAnsi="Verdana" w:cs="Times New Roman"/>
            <w:color w:val="0000FF"/>
            <w:sz w:val="20"/>
            <w:szCs w:val="20"/>
            <w:u w:val="single"/>
            <w:lang w:eastAsia="ru-RU"/>
          </w:rPr>
          <w:t xml:space="preserve">приказу Минтруда России от 12 декабря 2012 года N 590н "О внесении изменений в Порядок проведения аттестации рабочих мест по условиям труда, утвержденный приказом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26 апреля 2011 года N 342н"</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проводить внеплановую аттестацию по обращению выборного органа первичной профсоюзной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с введением Федерального закона "О специальной оценке условий труда" обеспечить </w:t>
      </w:r>
      <w:r w:rsidRPr="009D6CC1">
        <w:rPr>
          <w:rFonts w:ascii="Verdana" w:eastAsia="Times New Roman" w:hAnsi="Verdana" w:cs="Times New Roman"/>
          <w:sz w:val="20"/>
          <w:szCs w:val="20"/>
          <w:lang w:eastAsia="ru-RU"/>
        </w:rPr>
        <w:lastRenderedPageBreak/>
        <w:t>проведение специальной оценки условий труда на рабочих местах в сроки, установленные действующим законодательством;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предоставлять льготы и компенсации за вредные и тяжелые условия труда в соответствии с законодательством Российской Федерации;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выполнять мероприятия по улучшению условий и охраны труда в соответствии с </w:t>
      </w:r>
      <w:hyperlink r:id="rId36" w:history="1">
        <w:r w:rsidRPr="009D6CC1">
          <w:rPr>
            <w:rFonts w:ascii="Verdana" w:eastAsia="Times New Roman" w:hAnsi="Verdana" w:cs="Times New Roman"/>
            <w:color w:val="0000FF"/>
            <w:sz w:val="20"/>
            <w:szCs w:val="20"/>
            <w:u w:val="single"/>
            <w:lang w:eastAsia="ru-RU"/>
          </w:rPr>
          <w:t xml:space="preserve">приказом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финансировать мероприятия по улучшению условий и охраны труда в размерах, определяемых коллективными договорами и соглашениями по охране труда, но не менее чем предусмотрено </w:t>
      </w:r>
      <w:hyperlink r:id="rId37" w:history="1">
        <w:r w:rsidRPr="009D6CC1">
          <w:rPr>
            <w:rFonts w:ascii="Verdana" w:eastAsia="Times New Roman" w:hAnsi="Verdana" w:cs="Times New Roman"/>
            <w:color w:val="0000FF"/>
            <w:sz w:val="20"/>
            <w:szCs w:val="20"/>
            <w:u w:val="single"/>
            <w:lang w:eastAsia="ru-RU"/>
          </w:rPr>
          <w:t>ст.226 Трудового кодекса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 обеспечивать выполнение норм предельно допустимых нагрузок для женщин и для лиц моложе восемнадцати лет при подъеме и переносе тяжестей вручную, утвержденных соответствующими постановлениями Совета Министров - </w:t>
      </w:r>
      <w:hyperlink r:id="rId38" w:history="1">
        <w:r w:rsidRPr="009D6CC1">
          <w:rPr>
            <w:rFonts w:ascii="Verdana" w:eastAsia="Times New Roman" w:hAnsi="Verdana" w:cs="Times New Roman"/>
            <w:color w:val="0000FF"/>
            <w:sz w:val="20"/>
            <w:szCs w:val="20"/>
            <w:u w:val="single"/>
            <w:lang w:eastAsia="ru-RU"/>
          </w:rPr>
          <w:t>Правительства РФ от 6 февраля 1993 года N 105</w:t>
        </w:r>
      </w:hyperlink>
      <w:r w:rsidRPr="009D6CC1">
        <w:rPr>
          <w:rFonts w:ascii="Verdana" w:eastAsia="Times New Roman" w:hAnsi="Verdana" w:cs="Times New Roman"/>
          <w:sz w:val="20"/>
          <w:szCs w:val="20"/>
          <w:lang w:eastAsia="ru-RU"/>
        </w:rPr>
        <w:t xml:space="preserve"> и </w:t>
      </w:r>
      <w:hyperlink r:id="rId39" w:history="1">
        <w:r w:rsidRPr="009D6CC1">
          <w:rPr>
            <w:rFonts w:ascii="Verdana" w:eastAsia="Times New Roman" w:hAnsi="Verdana" w:cs="Times New Roman"/>
            <w:color w:val="0000FF"/>
            <w:sz w:val="20"/>
            <w:szCs w:val="20"/>
            <w:u w:val="single"/>
            <w:lang w:eastAsia="ru-RU"/>
          </w:rPr>
          <w:t>Минтруда России от 7 апреля 1999 года N 7</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обеспечивать выполнение требований </w:t>
      </w:r>
      <w:hyperlink r:id="rId40" w:history="1">
        <w:r w:rsidRPr="009D6CC1">
          <w:rPr>
            <w:rFonts w:ascii="Verdana" w:eastAsia="Times New Roman" w:hAnsi="Verdana" w:cs="Times New Roman"/>
            <w:color w:val="0000FF"/>
            <w:sz w:val="20"/>
            <w:szCs w:val="20"/>
            <w:u w:val="single"/>
            <w:lang w:eastAsia="ru-RU"/>
          </w:rPr>
          <w:t>Положения об особенностях расследования несчастных случаев на производстве в отдельных отраслях и организациях</w:t>
        </w:r>
      </w:hyperlink>
      <w:r w:rsidRPr="009D6CC1">
        <w:rPr>
          <w:rFonts w:ascii="Verdana" w:eastAsia="Times New Roman" w:hAnsi="Verdana" w:cs="Times New Roman"/>
          <w:sz w:val="20"/>
          <w:szCs w:val="20"/>
          <w:lang w:eastAsia="ru-RU"/>
        </w:rPr>
        <w:t xml:space="preserve">, утвержденного </w:t>
      </w:r>
      <w:hyperlink r:id="rId41" w:history="1">
        <w:r w:rsidRPr="009D6CC1">
          <w:rPr>
            <w:rFonts w:ascii="Verdana" w:eastAsia="Times New Roman" w:hAnsi="Verdana" w:cs="Times New Roman"/>
            <w:color w:val="0000FF"/>
            <w:sz w:val="20"/>
            <w:szCs w:val="20"/>
            <w:u w:val="single"/>
            <w:lang w:eastAsia="ru-RU"/>
          </w:rPr>
          <w:t>постановлением Минтруда России от 24 октября 2002 года N 73</w:t>
        </w:r>
      </w:hyperlink>
      <w:r w:rsidRPr="009D6CC1">
        <w:rPr>
          <w:rFonts w:ascii="Verdana" w:eastAsia="Times New Roman" w:hAnsi="Verdana" w:cs="Times New Roman"/>
          <w:sz w:val="20"/>
          <w:szCs w:val="20"/>
          <w:lang w:eastAsia="ru-RU"/>
        </w:rPr>
        <w:t xml:space="preserve">, </w:t>
      </w:r>
      <w:hyperlink r:id="rId42" w:history="1">
        <w:r w:rsidRPr="009D6CC1">
          <w:rPr>
            <w:rFonts w:ascii="Verdana" w:eastAsia="Times New Roman" w:hAnsi="Verdana" w:cs="Times New Roman"/>
            <w:color w:val="0000FF"/>
            <w:sz w:val="20"/>
            <w:szCs w:val="20"/>
            <w:u w:val="single"/>
            <w:lang w:eastAsia="ru-RU"/>
          </w:rPr>
          <w:t xml:space="preserve">приказа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15 апреля 2005 года N 275 "О формах документов, необходимых для расследования несчастных случаев на производстве"</w:t>
        </w:r>
      </w:hyperlink>
      <w:r w:rsidRPr="009D6CC1">
        <w:rPr>
          <w:rFonts w:ascii="Verdana" w:eastAsia="Times New Roman" w:hAnsi="Verdana" w:cs="Times New Roman"/>
          <w:sz w:val="20"/>
          <w:szCs w:val="20"/>
          <w:lang w:eastAsia="ru-RU"/>
        </w:rPr>
        <w:t xml:space="preserve"> и </w:t>
      </w:r>
      <w:hyperlink r:id="rId43" w:history="1">
        <w:r w:rsidRPr="009D6CC1">
          <w:rPr>
            <w:rFonts w:ascii="Verdana" w:eastAsia="Times New Roman" w:hAnsi="Verdana" w:cs="Times New Roman"/>
            <w:color w:val="0000FF"/>
            <w:sz w:val="20"/>
            <w:szCs w:val="20"/>
            <w:u w:val="single"/>
            <w:lang w:eastAsia="ru-RU"/>
          </w:rPr>
          <w:t>Трудовым кодексом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обеспечивать:</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приобретение и бесплатную выдачу сертифицированных специальной одежды, специальной обуви и других средств индивидуальной защиты в соответствии с </w:t>
      </w:r>
      <w:hyperlink r:id="rId44" w:history="1">
        <w:r w:rsidRPr="009D6CC1">
          <w:rPr>
            <w:rFonts w:ascii="Verdana" w:eastAsia="Times New Roman" w:hAnsi="Verdana" w:cs="Times New Roman"/>
            <w:color w:val="0000FF"/>
            <w:sz w:val="20"/>
            <w:szCs w:val="20"/>
            <w:u w:val="single"/>
            <w:lang w:eastAsia="ru-RU"/>
          </w:rPr>
          <w:t xml:space="preserve">приказами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 октября 2008 года N 541н</w:t>
        </w:r>
      </w:hyperlink>
      <w:r w:rsidRPr="009D6CC1">
        <w:rPr>
          <w:rFonts w:ascii="Verdana" w:eastAsia="Times New Roman" w:hAnsi="Verdana" w:cs="Times New Roman"/>
          <w:sz w:val="20"/>
          <w:szCs w:val="20"/>
          <w:lang w:eastAsia="ru-RU"/>
        </w:rPr>
        <w:t xml:space="preserve">, </w:t>
      </w:r>
      <w:hyperlink r:id="rId45" w:history="1">
        <w:r w:rsidRPr="009D6CC1">
          <w:rPr>
            <w:rFonts w:ascii="Verdana" w:eastAsia="Times New Roman" w:hAnsi="Verdana" w:cs="Times New Roman"/>
            <w:color w:val="0000FF"/>
            <w:sz w:val="20"/>
            <w:szCs w:val="20"/>
            <w:u w:val="single"/>
            <w:lang w:eastAsia="ru-RU"/>
          </w:rPr>
          <w:t>от 22 июня 2009 года N 357н</w:t>
        </w:r>
      </w:hyperlink>
      <w:r w:rsidRPr="009D6CC1">
        <w:rPr>
          <w:rFonts w:ascii="Verdana" w:eastAsia="Times New Roman" w:hAnsi="Verdana" w:cs="Times New Roman"/>
          <w:sz w:val="20"/>
          <w:szCs w:val="20"/>
          <w:lang w:eastAsia="ru-RU"/>
        </w:rPr>
        <w:t xml:space="preserve">, с учетом </w:t>
      </w:r>
      <w:hyperlink r:id="rId46" w:history="1">
        <w:r w:rsidRPr="009D6CC1">
          <w:rPr>
            <w:rFonts w:ascii="Verdana" w:eastAsia="Times New Roman" w:hAnsi="Verdana" w:cs="Times New Roman"/>
            <w:color w:val="0000FF"/>
            <w:sz w:val="20"/>
            <w:szCs w:val="20"/>
            <w:u w:val="single"/>
            <w:lang w:eastAsia="ru-RU"/>
          </w:rPr>
          <w:t>Правил</w:t>
        </w:r>
      </w:hyperlink>
      <w:r w:rsidRPr="009D6CC1">
        <w:rPr>
          <w:rFonts w:ascii="Verdana" w:eastAsia="Times New Roman" w:hAnsi="Verdana" w:cs="Times New Roman"/>
          <w:sz w:val="20"/>
          <w:szCs w:val="20"/>
          <w:lang w:eastAsia="ru-RU"/>
        </w:rPr>
        <w:t xml:space="preserve"> по их обеспечению согласно </w:t>
      </w:r>
      <w:hyperlink r:id="rId47" w:history="1">
        <w:r w:rsidRPr="009D6CC1">
          <w:rPr>
            <w:rFonts w:ascii="Verdana" w:eastAsia="Times New Roman" w:hAnsi="Verdana" w:cs="Times New Roman"/>
            <w:color w:val="0000FF"/>
            <w:sz w:val="20"/>
            <w:szCs w:val="20"/>
            <w:u w:val="single"/>
            <w:lang w:eastAsia="ru-RU"/>
          </w:rPr>
          <w:t xml:space="preserve">приказу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 июня 2009 года N 290н</w:t>
        </w:r>
      </w:hyperlink>
      <w:r w:rsidRPr="009D6CC1">
        <w:rPr>
          <w:rFonts w:ascii="Verdana" w:eastAsia="Times New Roman" w:hAnsi="Verdana" w:cs="Times New Roman"/>
          <w:sz w:val="20"/>
          <w:szCs w:val="20"/>
          <w:lang w:eastAsia="ru-RU"/>
        </w:rPr>
        <w:t xml:space="preserve">, сигнальной специальной одеждой согласно </w:t>
      </w:r>
      <w:hyperlink r:id="rId48" w:history="1">
        <w:r w:rsidRPr="009D6CC1">
          <w:rPr>
            <w:rFonts w:ascii="Verdana" w:eastAsia="Times New Roman" w:hAnsi="Verdana" w:cs="Times New Roman"/>
            <w:color w:val="0000FF"/>
            <w:sz w:val="20"/>
            <w:szCs w:val="20"/>
            <w:u w:val="single"/>
            <w:lang w:eastAsia="ru-RU"/>
          </w:rPr>
          <w:t xml:space="preserve">приказу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20 апреля 2006 года N 297</w:t>
        </w:r>
      </w:hyperlink>
      <w:r w:rsidRPr="009D6CC1">
        <w:rPr>
          <w:rFonts w:ascii="Verdana" w:eastAsia="Times New Roman" w:hAnsi="Verdana" w:cs="Times New Roman"/>
          <w:sz w:val="20"/>
          <w:szCs w:val="20"/>
          <w:lang w:eastAsia="ru-RU"/>
        </w:rPr>
        <w:t xml:space="preserve"> и коллективными договорами;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выдачу смывающих и обезвреживающих средств согласно </w:t>
      </w:r>
      <w:hyperlink r:id="rId49" w:history="1">
        <w:r w:rsidRPr="009D6CC1">
          <w:rPr>
            <w:rFonts w:ascii="Verdana" w:eastAsia="Times New Roman" w:hAnsi="Verdana" w:cs="Times New Roman"/>
            <w:color w:val="0000FF"/>
            <w:sz w:val="20"/>
            <w:szCs w:val="20"/>
            <w:u w:val="single"/>
            <w:lang w:eastAsia="ru-RU"/>
          </w:rPr>
          <w:t xml:space="preserve">приказу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17 декабря 2010 года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выдачу молока или других равноценных пищевых продуктов согласно </w:t>
      </w:r>
      <w:hyperlink r:id="rId50" w:history="1">
        <w:r w:rsidRPr="009D6CC1">
          <w:rPr>
            <w:rFonts w:ascii="Verdana" w:eastAsia="Times New Roman" w:hAnsi="Verdana" w:cs="Times New Roman"/>
            <w:color w:val="0000FF"/>
            <w:sz w:val="20"/>
            <w:szCs w:val="20"/>
            <w:u w:val="single"/>
            <w:lang w:eastAsia="ru-RU"/>
          </w:rPr>
          <w:t xml:space="preserve">приказу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 февраля 2009 года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hyperlink>
      <w:r w:rsidRPr="009D6CC1">
        <w:rPr>
          <w:rFonts w:ascii="Verdana" w:eastAsia="Times New Roman" w:hAnsi="Verdana" w:cs="Times New Roman"/>
          <w:sz w:val="20"/>
          <w:szCs w:val="20"/>
          <w:lang w:eastAsia="ru-RU"/>
        </w:rPr>
        <w:t xml:space="preserve"> в соответствии с установленными нормами. В соответствии с </w:t>
      </w:r>
      <w:hyperlink r:id="rId51" w:history="1">
        <w:r w:rsidRPr="009D6CC1">
          <w:rPr>
            <w:rFonts w:ascii="Verdana" w:eastAsia="Times New Roman" w:hAnsi="Verdana" w:cs="Times New Roman"/>
            <w:color w:val="0000FF"/>
            <w:sz w:val="20"/>
            <w:szCs w:val="20"/>
            <w:u w:val="single"/>
            <w:lang w:eastAsia="ru-RU"/>
          </w:rPr>
          <w:t>Федеральным законом от 1 июля 2007 года N 224-ФЗ** "О внесении изменений в статью 222 Трудового кодекса Российской Федерации"</w:t>
        </w:r>
      </w:hyperlink>
      <w:r w:rsidRPr="009D6CC1">
        <w:rPr>
          <w:rFonts w:ascii="Verdana" w:eastAsia="Times New Roman" w:hAnsi="Verdana" w:cs="Times New Roman"/>
          <w:sz w:val="20"/>
          <w:szCs w:val="20"/>
          <w:lang w:eastAsia="ru-RU"/>
        </w:rPr>
        <w:t xml:space="preserve">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t>________________</w:t>
      </w:r>
      <w:r w:rsidRPr="009D6CC1">
        <w:rPr>
          <w:rFonts w:ascii="Verdana" w:eastAsia="Times New Roman" w:hAnsi="Verdana" w:cs="Times New Roman"/>
          <w:sz w:val="20"/>
          <w:szCs w:val="20"/>
          <w:lang w:eastAsia="ru-RU"/>
        </w:rPr>
        <w:br/>
        <w:t>* Вероятно, ошибка оригинала. Следует читать "от 16 февраля 2009 года N 45н". - Примечание изготовителя базы данных.</w:t>
      </w:r>
      <w:r w:rsidRPr="009D6CC1">
        <w:rPr>
          <w:rFonts w:ascii="Verdana" w:eastAsia="Times New Roman" w:hAnsi="Verdana" w:cs="Times New Roman"/>
          <w:sz w:val="20"/>
          <w:szCs w:val="20"/>
          <w:lang w:eastAsia="ru-RU"/>
        </w:rPr>
        <w:br/>
        <w:t>________________</w:t>
      </w:r>
      <w:r w:rsidRPr="009D6CC1">
        <w:rPr>
          <w:rFonts w:ascii="Verdana" w:eastAsia="Times New Roman" w:hAnsi="Verdana" w:cs="Times New Roman"/>
          <w:sz w:val="20"/>
          <w:szCs w:val="20"/>
          <w:lang w:eastAsia="ru-RU"/>
        </w:rPr>
        <w:br/>
        <w:t xml:space="preserve">** Вероятно, ошибка оригинала. Следует читать "от 1 октября 2007 года N 224-ФЗ". - Примечание изготовителя базы данных. </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 устанавливать режим рабочего времени в организации согласно Правилам внутреннего трудового распорядка, графикам работы, согласованным с профсоюзным комитетом при обязательном соблюдении баланса рабочего времени за учетный период (суммированный учет и др.). Норма рабочего времени на определенный период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устанавливать режимы работы водителей:</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а) автомобилей (за исключением водителей, занятых на международных перевозках) в соответствии с </w:t>
      </w:r>
      <w:hyperlink r:id="rId52" w:history="1">
        <w:r w:rsidRPr="009D6CC1">
          <w:rPr>
            <w:rFonts w:ascii="Verdana" w:eastAsia="Times New Roman" w:hAnsi="Verdana" w:cs="Times New Roman"/>
            <w:color w:val="0000FF"/>
            <w:sz w:val="20"/>
            <w:szCs w:val="20"/>
            <w:u w:val="single"/>
            <w:lang w:eastAsia="ru-RU"/>
          </w:rPr>
          <w:t>Положением об особенностях режима рабочего времени и времени отдыха водителей автомобилей</w:t>
        </w:r>
      </w:hyperlink>
      <w:r w:rsidRPr="009D6CC1">
        <w:rPr>
          <w:rFonts w:ascii="Verdana" w:eastAsia="Times New Roman" w:hAnsi="Verdana" w:cs="Times New Roman"/>
          <w:sz w:val="20"/>
          <w:szCs w:val="20"/>
          <w:lang w:eastAsia="ru-RU"/>
        </w:rPr>
        <w:t xml:space="preserve">, утвержденным </w:t>
      </w:r>
      <w:hyperlink r:id="rId53" w:history="1">
        <w:r w:rsidRPr="009D6CC1">
          <w:rPr>
            <w:rFonts w:ascii="Verdana" w:eastAsia="Times New Roman" w:hAnsi="Verdana" w:cs="Times New Roman"/>
            <w:color w:val="0000FF"/>
            <w:sz w:val="20"/>
            <w:szCs w:val="20"/>
            <w:u w:val="single"/>
            <w:lang w:eastAsia="ru-RU"/>
          </w:rPr>
          <w:t>приказом Минтранса России от 20 февраля 2004 года N 15</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t>________________</w:t>
      </w:r>
      <w:r w:rsidRPr="009D6CC1">
        <w:rPr>
          <w:rFonts w:ascii="Verdana" w:eastAsia="Times New Roman" w:hAnsi="Verdana" w:cs="Times New Roman"/>
          <w:sz w:val="20"/>
          <w:szCs w:val="20"/>
          <w:lang w:eastAsia="ru-RU"/>
        </w:rPr>
        <w:br/>
        <w:t xml:space="preserve">* Вероятно, ошибка оригинала. Следует читать "от 20 августа 2004 года N 15". - Примечание изготовителя базы данных. </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б) трамваев и троллейбусов в соответствии с </w:t>
      </w:r>
      <w:hyperlink r:id="rId54" w:history="1">
        <w:r w:rsidRPr="009D6CC1">
          <w:rPr>
            <w:rFonts w:ascii="Verdana" w:eastAsia="Times New Roman" w:hAnsi="Verdana" w:cs="Times New Roman"/>
            <w:color w:val="0000FF"/>
            <w:sz w:val="20"/>
            <w:szCs w:val="20"/>
            <w:u w:val="single"/>
            <w:lang w:eastAsia="ru-RU"/>
          </w:rPr>
          <w:t>Положением об особенностях режима рабочего времени и времени отдыха водителей трамвая и троллейбуса</w:t>
        </w:r>
      </w:hyperlink>
      <w:r w:rsidRPr="009D6CC1">
        <w:rPr>
          <w:rFonts w:ascii="Verdana" w:eastAsia="Times New Roman" w:hAnsi="Verdana" w:cs="Times New Roman"/>
          <w:sz w:val="20"/>
          <w:szCs w:val="20"/>
          <w:lang w:eastAsia="ru-RU"/>
        </w:rPr>
        <w:t xml:space="preserve">, утвержденным </w:t>
      </w:r>
      <w:hyperlink r:id="rId55" w:history="1">
        <w:r w:rsidRPr="009D6CC1">
          <w:rPr>
            <w:rFonts w:ascii="Verdana" w:eastAsia="Times New Roman" w:hAnsi="Verdana" w:cs="Times New Roman"/>
            <w:color w:val="0000FF"/>
            <w:sz w:val="20"/>
            <w:szCs w:val="20"/>
            <w:u w:val="single"/>
            <w:lang w:eastAsia="ru-RU"/>
          </w:rPr>
          <w:t>приказом Минтранса России от 18 октября 2005 года N 127</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предоставлять ежегодные дополнительные отпуска: за ненормированный рабочий день, вредные и тяжелые и (или) опасные условия труда, за выслугу лет, за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предоставлять ежегодные отпуска за многосменный режим работы, если это предусмотрено коллективным договором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время нахождения работника в отпуске без сохранения заработной платы, в связи с вынужденным временным отсутствием объемов работ у работодателя, засчитывается работнику в стаж, дающий право на ежегодный основной оплачиваемый отпуск;</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финансировать мероприятия по переводу рабочих мест из класса с вредными условиями труда в класс с безопасными условиями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содействовать внедрению современных телемеханических систем инструментального экспертного определения состояния здоровья водителей, профессионально важных психофизиологических качеств водителя, влияющих на повышение их работоспособности, снижение травматизма и аварийности;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организовать персональный учет пробега транспортных средств, управляемых водителями автомобильного и городского электрического транспорта, и своевременно оформлять документы на представление на награждение нагрудными знаками отличия "За безаварийную работу" I, II и III степеней водителей, не имеющих нарушений </w:t>
      </w:r>
      <w:r w:rsidRPr="009D6CC1">
        <w:rPr>
          <w:rFonts w:ascii="Verdana" w:eastAsia="Times New Roman" w:hAnsi="Verdana" w:cs="Times New Roman"/>
          <w:sz w:val="20"/>
          <w:szCs w:val="20"/>
          <w:lang w:eastAsia="ru-RU"/>
        </w:rPr>
        <w:lastRenderedPageBreak/>
        <w:t xml:space="preserve">законодательства в области обеспечения безопасности дорожного движения в соответствии с </w:t>
      </w:r>
      <w:hyperlink r:id="rId56" w:history="1">
        <w:r w:rsidRPr="009D6CC1">
          <w:rPr>
            <w:rFonts w:ascii="Verdana" w:eastAsia="Times New Roman" w:hAnsi="Verdana" w:cs="Times New Roman"/>
            <w:color w:val="0000FF"/>
            <w:sz w:val="20"/>
            <w:szCs w:val="20"/>
            <w:u w:val="single"/>
            <w:lang w:eastAsia="ru-RU"/>
          </w:rPr>
          <w:t>приказом Минтранса России от 20 июля 2007 года N 80* "Об учреждении нагрудных знаков отличия Министерства транспорта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t>________________</w:t>
      </w:r>
      <w:r w:rsidRPr="009D6CC1">
        <w:rPr>
          <w:rFonts w:ascii="Verdana" w:eastAsia="Times New Roman" w:hAnsi="Verdana" w:cs="Times New Roman"/>
          <w:sz w:val="20"/>
          <w:szCs w:val="20"/>
          <w:lang w:eastAsia="ru-RU"/>
        </w:rPr>
        <w:br/>
        <w:t>* Вероятно, ошибка оригинала. Следует читать "от 20 июня 2007 года N 80". - Примечание изготовителя базы данных.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4.4. Комитеты профсоюза организаций обязуются: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принимать практические меры по организации и осуществлению профсоюзного контроля за соблюдением законодательства по охране труда в организациях, избирать уполномоченных профсоюзного комитета по охране труда в соответствии с </w:t>
      </w:r>
      <w:hyperlink r:id="rId57" w:history="1">
        <w:r w:rsidRPr="009D6CC1">
          <w:rPr>
            <w:rFonts w:ascii="Verdana" w:eastAsia="Times New Roman" w:hAnsi="Verdana" w:cs="Times New Roman"/>
            <w:color w:val="0000FF"/>
            <w:sz w:val="20"/>
            <w:szCs w:val="20"/>
            <w:u w:val="single"/>
            <w:lang w:eastAsia="ru-RU"/>
          </w:rPr>
          <w:t>Типовым положением</w:t>
        </w:r>
      </w:hyperlink>
      <w:r w:rsidRPr="009D6CC1">
        <w:rPr>
          <w:rFonts w:ascii="Verdana" w:eastAsia="Times New Roman" w:hAnsi="Verdana" w:cs="Times New Roman"/>
          <w:sz w:val="20"/>
          <w:szCs w:val="20"/>
          <w:lang w:eastAsia="ru-RU"/>
        </w:rPr>
        <w:t xml:space="preserve">, утвержденным </w:t>
      </w:r>
      <w:hyperlink r:id="rId58" w:history="1">
        <w:r w:rsidRPr="009D6CC1">
          <w:rPr>
            <w:rFonts w:ascii="Verdana" w:eastAsia="Times New Roman" w:hAnsi="Verdana" w:cs="Times New Roman"/>
            <w:color w:val="0000FF"/>
            <w:sz w:val="20"/>
            <w:szCs w:val="20"/>
            <w:u w:val="single"/>
            <w:lang w:eastAsia="ru-RU"/>
          </w:rPr>
          <w:t>постановлением Исполкома ФНПР от 18 октября 2006 года N 4-3</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принимать активное участие в создании совместных комитетов (комиссий) по охране труда, для чего на паритетной основе выделять своих представителей из числа уполномоченных в соответствии со </w:t>
      </w:r>
      <w:hyperlink r:id="rId59" w:history="1">
        <w:r w:rsidRPr="009D6CC1">
          <w:rPr>
            <w:rFonts w:ascii="Verdana" w:eastAsia="Times New Roman" w:hAnsi="Verdana" w:cs="Times New Roman"/>
            <w:color w:val="0000FF"/>
            <w:sz w:val="20"/>
            <w:szCs w:val="20"/>
            <w:u w:val="single"/>
            <w:lang w:eastAsia="ru-RU"/>
          </w:rPr>
          <w:t>ст.218 Трудового кодекса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принимать меры по активизации (воссозданию) деятельности комиссий общественного контроля за безопасностью дорожного движения;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принимать меры по повышению трудовой дисциплины, участвовать в воспитательной работе кадров.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5. Труд женщин</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В коллективных договорах предприятий предусматриваются льготы и гарантии женщинам, работающим на автомобильном и городском наземном пассажирском транспорте: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 повышению квалификации и переподготовке по другим специальностям;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 предоставлении работы по гибкому графику;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 предоставлении льгот матерям, воспитывающим ребенка без супруга;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 назначении компенсационных выплат женщинам, находящимся в отпуске по беременности и родам, по уходу за ребенком;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 Возможно использование трудовых отношений с дистанционным работником в соответствии с </w:t>
      </w:r>
      <w:hyperlink r:id="rId60" w:history="1">
        <w:r w:rsidRPr="009D6CC1">
          <w:rPr>
            <w:rFonts w:ascii="Verdana" w:eastAsia="Times New Roman" w:hAnsi="Verdana" w:cs="Times New Roman"/>
            <w:color w:val="0000FF"/>
            <w:sz w:val="20"/>
            <w:szCs w:val="20"/>
            <w:u w:val="single"/>
            <w:lang w:eastAsia="ru-RU"/>
          </w:rPr>
          <w:t>Федеральным законом от 5 апреля 2013 года N 60-ФЗ "О внесении изменений в отдельные законодательные акты Российской Федерации"</w:t>
        </w:r>
      </w:hyperlink>
      <w:r w:rsidRPr="009D6CC1">
        <w:rPr>
          <w:rFonts w:ascii="Verdana" w:eastAsia="Times New Roman" w:hAnsi="Verdana" w:cs="Times New Roman"/>
          <w:sz w:val="20"/>
          <w:szCs w:val="20"/>
          <w:lang w:eastAsia="ru-RU"/>
        </w:rPr>
        <w:t xml:space="preserve">, </w:t>
      </w:r>
      <w:hyperlink r:id="rId61" w:history="1">
        <w:r w:rsidRPr="009D6CC1">
          <w:rPr>
            <w:rFonts w:ascii="Verdana" w:eastAsia="Times New Roman" w:hAnsi="Verdana" w:cs="Times New Roman"/>
            <w:color w:val="0000FF"/>
            <w:sz w:val="20"/>
            <w:szCs w:val="20"/>
            <w:u w:val="single"/>
            <w:lang w:eastAsia="ru-RU"/>
          </w:rPr>
          <w:t>главой 49_1 Трудового кодекса Российской Федерации</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Работодатели обеспечивают приоритетное финансирование профилактических мер по </w:t>
      </w:r>
      <w:r w:rsidRPr="009D6CC1">
        <w:rPr>
          <w:rFonts w:ascii="Verdana" w:eastAsia="Times New Roman" w:hAnsi="Verdana" w:cs="Times New Roman"/>
          <w:sz w:val="20"/>
          <w:szCs w:val="20"/>
          <w:lang w:eastAsia="ru-RU"/>
        </w:rPr>
        <w:lastRenderedPageBreak/>
        <w:t>предупреждению производственного травматизма и профессиональных заболеваний, а также санаторно-курортного лечения женщин детородного возраста,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 Конкретные нормы данного раздела фиксируются в коллективном договоре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6. Условия труда и социальные гарантии молодёжи</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Работодатели: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гарантируют трудоустройство по специальности молодых специалистов, выпускников учреждений профессионального начального образования, направляемых в отрасль по заявкам организаций;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обеспечивают предоставление рабочих мест для выпускников учреждений профессионального образования;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заключают договоры сотрудничества с учреждениями профессионального образования на подготовку молодых рабочих и специалистов, проведение производственной практики студентов и учащихся, поощрение мастеров производственного обучения;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могут устанавливать именные стипендии учащимся (студентам) учреждений профессионального образования;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проводят конкурсы профессионального мастерства "Лучший молодой специалист" и др.;</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предоставляют по возможности льготные ссуды и кредиты на приобретение или строительство жилья;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могут оказывать материальную помощь при рождении детей и содержании их в дошкольных образовательных учреждениях;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могут предоставлять краткосрочный оплачиваемый отпуск не менее 2 дней отцу при выписке ребенка из роддома;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Профсоюз:</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создает молодежные советы, комиссии по работе с молодежью;</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поощряет молодых работников, добивающихся высоких показателей в труде и активно участвующих в деятельности профсоюзной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организует обучение председателей молодежных советов, комиссий, молодых профсоюзных активистов;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контролирует предоставление гарантированных законодательством льгот и социальных гарантий молодежи.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7. Социальные гарантии, льготы и компенсации</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7.1. Работодатели в организациях обеспечивают социальные гарантии, льготы и компенсации за счет собственных средств организации, других источников, предусмотренных законодательством, в том числе: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t>
      </w:r>
      <w:hyperlink r:id="rId62" w:history="1">
        <w:r w:rsidRPr="009D6CC1">
          <w:rPr>
            <w:rFonts w:ascii="Verdana" w:eastAsia="Times New Roman" w:hAnsi="Verdana" w:cs="Times New Roman"/>
            <w:color w:val="0000FF"/>
            <w:sz w:val="20"/>
            <w:szCs w:val="20"/>
            <w:u w:val="single"/>
            <w:lang w:eastAsia="ru-RU"/>
          </w:rPr>
          <w:t>Статья 168_1 Трудового кодекса РФ</w:t>
        </w:r>
      </w:hyperlink>
      <w:r w:rsidRPr="009D6CC1">
        <w:rPr>
          <w:rFonts w:ascii="Verdana" w:eastAsia="Times New Roman" w:hAnsi="Verdana" w:cs="Times New Roman"/>
          <w:sz w:val="20"/>
          <w:szCs w:val="20"/>
          <w:lang w:eastAsia="ru-RU"/>
        </w:rPr>
        <w:t xml:space="preserve">, введена </w:t>
      </w:r>
      <w:hyperlink r:id="rId63" w:history="1">
        <w:r w:rsidRPr="009D6CC1">
          <w:rPr>
            <w:rFonts w:ascii="Verdana" w:eastAsia="Times New Roman" w:hAnsi="Verdana" w:cs="Times New Roman"/>
            <w:color w:val="0000FF"/>
            <w:sz w:val="20"/>
            <w:szCs w:val="20"/>
            <w:u w:val="single"/>
            <w:lang w:eastAsia="ru-RU"/>
          </w:rPr>
          <w:t>Федеральным законом от 30 июня 2006 года N 90-ФЗ</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расходы по проезду;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расходы по найму жилого помещения;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дополнительные расходы, связанные с проживанием вне места постоянного жительства (суточные, полевое довольствие);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иные расходы, произведенные работниками с разрешения или ведома работодателя;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вводят частичную или полную компенсацию стоимости питания для отдельных категорий работников, в порядке, предусмотренном коллективным договором организации; обеспечивают за счет организаций услуги медицинских учреждений по обязательному медицинскому осмотру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обеспечивают хозяйственное содержание санаториев-профилакториев, детских дошкольных учреждений и детских оздоровительных лагерей, принимают меры по их сохранению;</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производят полную или частичную оплату путевок на санаторно-курортное лечение и в дома отдыха в порядке и на условиях, установленных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выплачивают работникам, переведенным по инициативе работодателя на неполный рабочий день или неполную рабочую неделю, ежемесячную компенсацию (в течение 6 месяцев) сверх заработной платы в порядке, предусмотренном соглашением,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сохраняют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среднюю заработную плату и соответствующие льготы;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производят работникам, участвующим в забастовке в связи с </w:t>
      </w:r>
      <w:proofErr w:type="spellStart"/>
      <w:r w:rsidRPr="009D6CC1">
        <w:rPr>
          <w:rFonts w:ascii="Verdana" w:eastAsia="Times New Roman" w:hAnsi="Verdana" w:cs="Times New Roman"/>
          <w:sz w:val="20"/>
          <w:szCs w:val="20"/>
          <w:lang w:eastAsia="ru-RU"/>
        </w:rPr>
        <w:t>неурегулированием</w:t>
      </w:r>
      <w:proofErr w:type="spellEnd"/>
      <w:r w:rsidRPr="009D6CC1">
        <w:rPr>
          <w:rFonts w:ascii="Verdana" w:eastAsia="Times New Roman" w:hAnsi="Verdana" w:cs="Times New Roman"/>
          <w:sz w:val="20"/>
          <w:szCs w:val="20"/>
          <w:lang w:eastAsia="ru-RU"/>
        </w:rPr>
        <w:t xml:space="preserve"> коллективного трудового спора из-за нарушения условий коллективного договора, соглашения, заключенных с участием профсоюза, за все время забастовки (в соответствии с утвержденным графиком работы) компенсационные выплаты на условиях, установленных соглашением,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сохраняют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 проводят обязательные ежедневные </w:t>
      </w:r>
      <w:proofErr w:type="spellStart"/>
      <w:r w:rsidRPr="009D6CC1">
        <w:rPr>
          <w:rFonts w:ascii="Verdana" w:eastAsia="Times New Roman" w:hAnsi="Verdana" w:cs="Times New Roman"/>
          <w:sz w:val="20"/>
          <w:szCs w:val="20"/>
          <w:lang w:eastAsia="ru-RU"/>
        </w:rPr>
        <w:t>предрейсовые</w:t>
      </w:r>
      <w:proofErr w:type="spellEnd"/>
      <w:r w:rsidRPr="009D6CC1">
        <w:rPr>
          <w:rFonts w:ascii="Verdana" w:eastAsia="Times New Roman" w:hAnsi="Verdana" w:cs="Times New Roman"/>
          <w:sz w:val="20"/>
          <w:szCs w:val="20"/>
          <w:lang w:eastAsia="ru-RU"/>
        </w:rPr>
        <w:t xml:space="preserve"> и </w:t>
      </w:r>
      <w:proofErr w:type="spellStart"/>
      <w:r w:rsidRPr="009D6CC1">
        <w:rPr>
          <w:rFonts w:ascii="Verdana" w:eastAsia="Times New Roman" w:hAnsi="Verdana" w:cs="Times New Roman"/>
          <w:sz w:val="20"/>
          <w:szCs w:val="20"/>
          <w:lang w:eastAsia="ru-RU"/>
        </w:rPr>
        <w:t>послерейсовые</w:t>
      </w:r>
      <w:proofErr w:type="spellEnd"/>
      <w:r w:rsidRPr="009D6CC1">
        <w:rPr>
          <w:rFonts w:ascii="Verdana" w:eastAsia="Times New Roman" w:hAnsi="Verdana" w:cs="Times New Roman"/>
          <w:sz w:val="20"/>
          <w:szCs w:val="20"/>
          <w:lang w:eastAsia="ru-RU"/>
        </w:rPr>
        <w:t xml:space="preserve"> медицинские осмотры водителей;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финансируют хозяйственное содержание и материально-техническое обеспечение здравпунктов (медпунктов) на территории предприятий;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br/>
        <w:t>- организуют обеспечение горячим питанием работников предприятий;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обеспечивают работающим в районах Крайнего Севера и приравненных к ним местностях оплачиваемый один раз в два года за счет организаций проезд к месту использования отпуска на территории Российской Федерации и обратно любым видом транспорта (кроме такси), в том числе личным, а также оплату стоимости провоза багажа весом до 30 килограммов. Организация оплачивает стоимость проезда и провоз багажа членов семьи своих работников независимо от времени использования ими отпуска.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7.2. РАС и Профсоюз считают необходимым предусматривать в соглашениях, коллективных договорах организаций: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установление размеров компенсационных выплат для работников, занятых на междугородных перевозках, обеспечивающих полное возмещение их расходов, связанных со служебными поездками в соответствии со </w:t>
      </w:r>
      <w:hyperlink r:id="rId64" w:history="1">
        <w:r w:rsidRPr="009D6CC1">
          <w:rPr>
            <w:rFonts w:ascii="Verdana" w:eastAsia="Times New Roman" w:hAnsi="Verdana" w:cs="Times New Roman"/>
            <w:color w:val="0000FF"/>
            <w:sz w:val="20"/>
            <w:szCs w:val="20"/>
            <w:u w:val="single"/>
            <w:lang w:eastAsia="ru-RU"/>
          </w:rPr>
          <w:t>ст.168_1 Трудового кодекса РФ</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оказание разовой материальной помощи работникам, пострадавшим в результате стихийных бедствий;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выплачивать семьям погибших вследствие несчастного случая на производстве по вине организации единовременное пособие в размере не менее годового заработка с учетом суммы единовременной страховой выплаты, предусмотренной </w:t>
      </w:r>
      <w:hyperlink r:id="rId65" w:history="1">
        <w:r w:rsidRPr="009D6CC1">
          <w:rPr>
            <w:rFonts w:ascii="Verdana" w:eastAsia="Times New Roman" w:hAnsi="Verdana" w:cs="Times New Roman"/>
            <w:color w:val="0000FF"/>
            <w:sz w:val="20"/>
            <w:szCs w:val="20"/>
            <w:u w:val="single"/>
            <w:lang w:eastAsia="ru-RU"/>
          </w:rPr>
          <w:t>ст.11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выплату работнику при установлении ему инвалидности вследствие несчастного случая на производстве по вине организации единовременного пособия за счет средств организации в размере не ниже: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по инвалидности 1-й группы - 0,75 годового заработка;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по инвалидности 2-й группы - 0,5 годового заработка;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по инвалидности 3-й группы - 0,25 годового заработка </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с учетом суммы единовременной страховой выплаты потерпевшему, предусмотренной </w:t>
      </w:r>
      <w:hyperlink r:id="rId66" w:history="1">
        <w:r w:rsidRPr="009D6CC1">
          <w:rPr>
            <w:rFonts w:ascii="Verdana" w:eastAsia="Times New Roman" w:hAnsi="Verdana" w:cs="Times New Roman"/>
            <w:color w:val="0000FF"/>
            <w:sz w:val="20"/>
            <w:szCs w:val="20"/>
            <w:u w:val="single"/>
            <w:lang w:eastAsia="ru-RU"/>
          </w:rPr>
          <w:t>ст.11 Федерального закона от 24 июля 1998 года N 125-ФЗ</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единовременную выплату работникам при увольнении в связи с выходом их на пенсию впервые в зависимости от стажа работы в организации в размерах не менее:</w:t>
      </w:r>
      <w:r w:rsidRPr="009D6CC1">
        <w:rPr>
          <w:rFonts w:ascii="Verdana" w:eastAsia="Times New Roman" w:hAnsi="Verdana"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6"/>
        <w:gridCol w:w="5029"/>
      </w:tblGrid>
      <w:tr w:rsidR="009D6CC1" w:rsidRPr="009D6CC1" w:rsidTr="009D6CC1">
        <w:trPr>
          <w:trHeight w:val="15"/>
          <w:tblCellSpacing w:w="15" w:type="dxa"/>
        </w:trPr>
        <w:tc>
          <w:tcPr>
            <w:tcW w:w="4805"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35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При стаже работы </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Размер выплат в отношении к среднемесячному заработку </w:t>
            </w:r>
          </w:p>
        </w:tc>
      </w:tr>
      <w:tr w:rsidR="009D6CC1" w:rsidRPr="009D6CC1" w:rsidTr="009D6CC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От 1 года до 3 лет </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0,5 </w:t>
            </w:r>
          </w:p>
        </w:tc>
      </w:tr>
      <w:tr w:rsidR="009D6CC1" w:rsidRPr="009D6CC1" w:rsidTr="009D6CC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От 3 до 10 лет </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1,0 </w:t>
            </w:r>
          </w:p>
        </w:tc>
      </w:tr>
      <w:tr w:rsidR="009D6CC1" w:rsidRPr="009D6CC1" w:rsidTr="009D6CC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От 10 до 15 лет </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1,5 </w:t>
            </w:r>
          </w:p>
        </w:tc>
      </w:tr>
      <w:tr w:rsidR="009D6CC1" w:rsidRPr="009D6CC1" w:rsidTr="009D6CC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Свыше 15 лет </w:t>
            </w:r>
          </w:p>
        </w:tc>
        <w:tc>
          <w:tcPr>
            <w:tcW w:w="535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2,0 </w:t>
            </w:r>
          </w:p>
        </w:tc>
      </w:tr>
    </w:tbl>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 оказание материальной помощи сверх размера государственного пособия работникам, высвобожденным из организаций и признанным безработными, с учетом наличия нетрудоспособных иждивенцев в семье и размера среднедушевого дохода;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br/>
        <w:t>- частичную или полную компенсацию стоимости питания в рабочих столовых, а также стоимости проезда к месту работы;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сохранение за работниками, вышедшими на пенсию, возможности пользоваться социальными услугами (медицинское обслуживание и др.);</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выплату денежного вознаграждения работникам, награжденным государственными, отраслевыми и профсоюзными наградами;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случае смерти работника предприятия, его близких родственников, а также пенсионера, ушедшего на пенсию из организации, оплату расходов на ритуальные услуги;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возмещение молодым специалистам, работникам социально слабозащищенных категорий расходов по найму жилья, квартплате;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выделение молодым семьям льготных ссуд на приобретение жилья;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выплату работникам ежегодной материальной помощи на оздоровление в период отпуска;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бесплатное содержание в принадлежащих организациям детских дошкольных учреждениях детей тех работников, в семьях которых средний доход на одного члена семьи не превышает минимальный размер оплаты труда, установленный в Российской Федерации;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выдачу бесплатных путевок в детские оздоровительные лагеря, в первую очередь, семьям, имеющим двух и более детей (с учетом совокупного дохода семьи), детей-инвалидов и одиноким матерям;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компенсацию работникам стоимости путевок в летние оздоровительные лагеря для детей работников предприятия в размере не менее 90% за счет различных источников финансирования;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обязательства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8. Обеспечение занятости</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8.1. Работодатели: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совместно с органами исполнительной власти субъекта РФ, профсоюзными комитетами организаций обеспечивают реализацию целевой программы содействия занятости работников организаций автомобильного и городского наземного транспорта, не допуская при этом создания рабочих мест в организациях с оплатой труда ниже прожиточного минимума трудоспособного населения в регионе;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разрабатывают и реализуют в соответствии с </w:t>
      </w:r>
      <w:hyperlink r:id="rId67" w:history="1">
        <w:r w:rsidRPr="009D6CC1">
          <w:rPr>
            <w:rFonts w:ascii="Verdana" w:eastAsia="Times New Roman" w:hAnsi="Verdana" w:cs="Times New Roman"/>
            <w:color w:val="0000FF"/>
            <w:sz w:val="20"/>
            <w:szCs w:val="20"/>
            <w:u w:val="single"/>
            <w:lang w:eastAsia="ru-RU"/>
          </w:rPr>
          <w:t>Законом РФ от 19 апреля 1991 года N 1032-1 "О занятости населения в Российской Федерации"</w:t>
        </w:r>
      </w:hyperlink>
      <w:r w:rsidRPr="009D6CC1">
        <w:rPr>
          <w:rFonts w:ascii="Verdana" w:eastAsia="Times New Roman" w:hAnsi="Verdana" w:cs="Times New Roman"/>
          <w:sz w:val="20"/>
          <w:szCs w:val="20"/>
          <w:lang w:eastAsia="ru-RU"/>
        </w:rPr>
        <w:t xml:space="preserve"> социальный план организации, предусматривающий сохранение и рациональное использование профессионального потенциала работников, их социальную защиту, улучшение условий труда и иные льготы;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извещают работников о предстоящем увольнении по сокращению численности или штата не менее чем за 2 месяца, а в случаях массового увольнения - не менее чем за 3 </w:t>
      </w:r>
      <w:r w:rsidRPr="009D6CC1">
        <w:rPr>
          <w:rFonts w:ascii="Verdana" w:eastAsia="Times New Roman" w:hAnsi="Verdana" w:cs="Times New Roman"/>
          <w:sz w:val="20"/>
          <w:szCs w:val="20"/>
          <w:lang w:eastAsia="ru-RU"/>
        </w:rPr>
        <w:lastRenderedPageBreak/>
        <w:t>месяца (в том числе в организациях-банкротах);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не допускают увольнения работников по инициативе работодателя без предварительного согласия профсоюзного комитета организации в следующих случаях: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сокращения численности или штата работников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однократного грубого нарушения работником трудовых обязанностей: прогула (отсутствия на работе без уважительных причин более четырех часов подряд в течение рабочего дня);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не допускают без трудоустройства увольнения работников </w:t>
      </w:r>
      <w:proofErr w:type="spellStart"/>
      <w:r w:rsidRPr="009D6CC1">
        <w:rPr>
          <w:rFonts w:ascii="Verdana" w:eastAsia="Times New Roman" w:hAnsi="Verdana" w:cs="Times New Roman"/>
          <w:sz w:val="20"/>
          <w:szCs w:val="20"/>
          <w:lang w:eastAsia="ru-RU"/>
        </w:rPr>
        <w:t>предпенсионного</w:t>
      </w:r>
      <w:proofErr w:type="spellEnd"/>
      <w:r w:rsidRPr="009D6CC1">
        <w:rPr>
          <w:rFonts w:ascii="Verdana" w:eastAsia="Times New Roman" w:hAnsi="Verdana" w:cs="Times New Roman"/>
          <w:sz w:val="20"/>
          <w:szCs w:val="20"/>
          <w:lang w:eastAsia="ru-RU"/>
        </w:rPr>
        <w:t xml:space="preserve"> возраста (за 3 года и менее до установленного срока пенсии), лиц, в семье которых один из супругов имеет статус безработного, матерей-одиночек по сокращению штата или численности работников, за исключением случаев добровольного согласия на увольнение по сокращению штата или численности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случае неизбежного массового сокращения работников не менее чем за три месяца до момента сокращения, в полном объеме представляют органам службы занятости и профсоюзному комитету организации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и их объединений переквалификацию и трудоустройство намеченных к высвобождению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за весь срок обучения.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Под массовым сокращением для настоящего соглашения понимаются: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а) ликвидация предприятия любой организационно-правовой формы независимо от численности работающих;</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б) сокращение 10% численности или штата работников в течение 60 календарных дней;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обеспечивают приоритетное предоставление вновь созданных рабочих мест работникам с соответствующей квалификацией, высвобожденным ранее из данной организации, с учетом их профессиональных качеств;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предоставляют выпускникам учебных заведений (в </w:t>
      </w:r>
      <w:proofErr w:type="spellStart"/>
      <w:r w:rsidRPr="009D6CC1">
        <w:rPr>
          <w:rFonts w:ascii="Verdana" w:eastAsia="Times New Roman" w:hAnsi="Verdana" w:cs="Times New Roman"/>
          <w:sz w:val="20"/>
          <w:szCs w:val="20"/>
          <w:lang w:eastAsia="ru-RU"/>
        </w:rPr>
        <w:t>т.ч</w:t>
      </w:r>
      <w:proofErr w:type="spellEnd"/>
      <w:r w:rsidRPr="009D6CC1">
        <w:rPr>
          <w:rFonts w:ascii="Verdana" w:eastAsia="Times New Roman" w:hAnsi="Verdana" w:cs="Times New Roman"/>
          <w:sz w:val="20"/>
          <w:szCs w:val="20"/>
          <w:lang w:eastAsia="ru-RU"/>
        </w:rPr>
        <w:t>. рабочим), обучавшимся по договорам или направлениям организаций и прибывшим для работы в эти организации, работу по специальности и создают условия труда в соответствии с действующими нормами законодательства о труде;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решения о введении таких режимов и условиях их введения принимают по согласованию с профкомом.</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8.2. Работодатели в соответствии с требованиями </w:t>
      </w:r>
      <w:hyperlink r:id="rId68" w:history="1">
        <w:r w:rsidRPr="009D6CC1">
          <w:rPr>
            <w:rFonts w:ascii="Verdana" w:eastAsia="Times New Roman" w:hAnsi="Verdana" w:cs="Times New Roman"/>
            <w:color w:val="0000FF"/>
            <w:sz w:val="20"/>
            <w:szCs w:val="20"/>
            <w:u w:val="single"/>
            <w:lang w:eastAsia="ru-RU"/>
          </w:rPr>
          <w:t xml:space="preserve">Федерального закона от 18 июля 2006 года N 109-ФЗ "О миграционном учете иностранных граждан и лиц без </w:t>
        </w:r>
        <w:r w:rsidRPr="009D6CC1">
          <w:rPr>
            <w:rFonts w:ascii="Verdana" w:eastAsia="Times New Roman" w:hAnsi="Verdana" w:cs="Times New Roman"/>
            <w:color w:val="0000FF"/>
            <w:sz w:val="20"/>
            <w:szCs w:val="20"/>
            <w:u w:val="single"/>
            <w:lang w:eastAsia="ru-RU"/>
          </w:rPr>
          <w:lastRenderedPageBreak/>
          <w:t>гражданства в Российской Федерации"</w:t>
        </w:r>
      </w:hyperlink>
      <w:r w:rsidRPr="009D6CC1">
        <w:rPr>
          <w:rFonts w:ascii="Verdana" w:eastAsia="Times New Roman" w:hAnsi="Verdana" w:cs="Times New Roman"/>
          <w:sz w:val="20"/>
          <w:szCs w:val="20"/>
          <w:lang w:eastAsia="ru-RU"/>
        </w:rPr>
        <w:t>, 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Привлечение и использование иностранной рабочей силы работодателями не допускается в следующих случаях: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сокращения численности (штата) работников организации соответствующих специальностей;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невыполнения обязательств по достижению уровня заработной платы в субъекте Российской Федерации российских работников соответствующей квалификации в предыдущие годы.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Для мигрантов, принятых на работу в соответствии с законодательством Российской Федерации, обеспечиваются права на медицинское обслуживание, образование, социальное, медицинское, пенсионное страхование, коллективную защиту.</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8.3. Запрещается применение заёмного труда, кроме случаев, определенных действующим законодательством. Под заемным трудом понимается использование труда работника работодателем на основании договора с третьим лицом без заключения трудового договора непосредственно между работником и работодателем.</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8.4. В коллективных договорах могут предусматриваться другие меры по обеспечению занятости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9. Социальная защита работников при несостоятельности (банкротстве), реорганизации и ликвидации предприятий</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9.1. Стороны будут всемерно способствовать финансовому оздоровлению организаций автомобильного и городского наземного пассажирского транспорта,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9.2. Представитель работников организации-должника участвует в арбитражном процессе по делу о банкротстве организации, других проводимых в связи с банкротством мероприятиях в соответствии с </w:t>
      </w:r>
      <w:hyperlink r:id="rId69" w:history="1">
        <w:r w:rsidRPr="009D6CC1">
          <w:rPr>
            <w:rFonts w:ascii="Verdana" w:eastAsia="Times New Roman" w:hAnsi="Verdana" w:cs="Times New Roman"/>
            <w:color w:val="0000FF"/>
            <w:sz w:val="20"/>
            <w:szCs w:val="20"/>
            <w:u w:val="single"/>
            <w:lang w:eastAsia="ru-RU"/>
          </w:rPr>
          <w:t>Федеральным законом "О несостоятельности (банкротстве)" от 26 октября 2002 года N 127-ФЗ</w:t>
        </w:r>
      </w:hyperlink>
      <w:r w:rsidRPr="009D6CC1">
        <w:rPr>
          <w:rFonts w:ascii="Verdana" w:eastAsia="Times New Roman" w:hAnsi="Verdana" w:cs="Times New Roman"/>
          <w:sz w:val="20"/>
          <w:szCs w:val="20"/>
          <w:lang w:eastAsia="ru-RU"/>
        </w:rPr>
        <w:t xml:space="preserve"> и другими нормативными актами. Руководитель организации совместно с профкомом предприятия организует проведение собрания (конференции) работников, на котором определяется представитель работников.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9.3.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положении дел в организации и принимает действенные меры по его улучшению. Стабилизация экономического положения организации не может производиться путем снижения заработной платы работников.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9.4.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9.5.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ликвидации организации коллективный договор сохраняет свое действие в течение всего срока проведения ликвидации.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9.6. Работодатели представляют профсоюзному комитету по его письменному запросу в соответствии с действующим законодательством информацию по вопросам: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реорганизации или ликвидации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введения технологических изменений, влекущих за собой изменение условий труда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профессиональной подготовки, переподготовки и повышения квалификации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по другим вопросам, предусмотренным действующим законодательством, учредительными документами организации,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9.7. Смена собственника имущества организации не является основанием для расторжения трудовых договоров с другими работниками организации, за исключением руководителя организации, его заместителями и главным бухгалтером.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смене собственника имущества организации не допускается сокращение численности или штата работников до момента перехода права собственности.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9.8.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а в случае отсутствия подходящей работы обеспечивает их переквалификацию в целях трудоустройства в данной организации.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9.9. При процедуре банкротства или ликвидации предприятия применение заемного труда запрещается.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10. Обеспечение гарантий работникам приватизируемых предприятий</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10.1. Обеспечение гарантий работникам приватизируемых предприятий осуществляется в соответствии с </w:t>
      </w:r>
      <w:hyperlink r:id="rId70" w:history="1">
        <w:r w:rsidRPr="009D6CC1">
          <w:rPr>
            <w:rFonts w:ascii="Verdana" w:eastAsia="Times New Roman" w:hAnsi="Verdana" w:cs="Times New Roman"/>
            <w:color w:val="0000FF"/>
            <w:sz w:val="20"/>
            <w:szCs w:val="20"/>
            <w:u w:val="single"/>
            <w:lang w:eastAsia="ru-RU"/>
          </w:rPr>
          <w:t>Федеральным законом "О приватизации государственного и муниципального имущества" от 21 декабря 2001 года N 178-ФЗ</w:t>
        </w:r>
      </w:hyperlink>
      <w:r w:rsidRPr="009D6CC1">
        <w:rPr>
          <w:rFonts w:ascii="Verdana" w:eastAsia="Times New Roman" w:hAnsi="Verdana" w:cs="Times New Roman"/>
          <w:sz w:val="20"/>
          <w:szCs w:val="20"/>
          <w:lang w:eastAsia="ru-RU"/>
        </w:rPr>
        <w:t>, другими нормативными и законодательными актами.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сохранение не менее 70% рабочих мест;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переподготовку и (или) повышение квалификации работников;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сохранение профиля деятельности унитарного предприятия.</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11. Пенсионное страхование работников</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11.1. В целях обеспечения права работников на обязательное пенсионное страхование, в том числе пенсии по инвалидности, по случаю потери кормильца, в соответствии с </w:t>
      </w:r>
      <w:hyperlink r:id="rId71" w:history="1">
        <w:r w:rsidRPr="009D6CC1">
          <w:rPr>
            <w:rFonts w:ascii="Verdana" w:eastAsia="Times New Roman" w:hAnsi="Verdana" w:cs="Times New Roman"/>
            <w:color w:val="0000FF"/>
            <w:sz w:val="20"/>
            <w:szCs w:val="20"/>
            <w:u w:val="single"/>
            <w:lang w:eastAsia="ru-RU"/>
          </w:rPr>
          <w:t>Федеральным законом от 15 декабря 2001 года N 167-ФЗ "Об обязательном пенсионном страховании в Российской Федерации"</w:t>
        </w:r>
      </w:hyperlink>
      <w:r w:rsidRPr="009D6CC1">
        <w:rPr>
          <w:rFonts w:ascii="Verdana" w:eastAsia="Times New Roman" w:hAnsi="Verdana" w:cs="Times New Roman"/>
          <w:sz w:val="20"/>
          <w:szCs w:val="20"/>
          <w:lang w:eastAsia="ru-RU"/>
        </w:rPr>
        <w:t xml:space="preserve"> работодатели обязуются: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производить уплату сумм авансовых платежей по страховым взносам в бюджет Пенсионного фонда Российской Федерации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работников, но не позднее 15 числа месяца, следующего за месяцем, за который начислены страховые взносы;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информировать работников о начисленных и уплаченных в их пользу страховых взносах;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br/>
        <w:t>- предоставлять работникам по их письменным заявлениям копии индивидуальных сведений, представленных в территориальные органы Пенсионного фонда Российской Федерации.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11.2. Работодатели одновременно с выдачей заработной платы перечисляют за указанных работников дополнительный тариф страховых взносов на финансирование страховой части трудовой пенсии: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2014 году 4% - за работников, занятых на работах с вредными и тяжёлыми условиями труда, 6% - за работников, занятых на работах с особо вредными и особо тяжёлыми условиями труда;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2015 году 6% за работников, занятых на работах с вредными и тяжёлыми условиями труда, 9% - за работников, занятых на работах с особо вредными и особо тяжёлыми условиями труда.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11.3. Работодатели при разработке программ по замещению рабочих мест с вредными (особо вредными) и тяжёлыми (особо тяжёлыми) условиями труда, предусматривают: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проведение полной инвентаризации рабочих мест;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выделение в отдельные группы рабочих мест:</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а) соответствующих нормальным условиям труда;</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в) не соответствующих нормальным условиям труда с неустранимым вредным производственным фактором;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разработку комплекса мер и определение источников финансирования мероприятий по модернизации тех рабочих мест, которые можно модернизировать;</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определение для рабочих мест, которые не подлежат модернизации, видов и объёмов компенсаций за работу во вредных условиях (в случае их применения) и порядка установления условий пенсионного страхования этих работников.</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11.4. Работодатели обязуются: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не допускать пересмотра пенсионных прав работников, занятых на работах с вредными (особо вредными) и тяжёлыми (особо тяжёлыми) условиями труда, в соответствии со Списками N 1 и N 2 производств, работ, профессий, должностей и показателей на работах с вредными (особо вредными) и тяжёлыми (особо тяжёлыми)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предусматривать в трудовых договорах с этой категорией работников условия, определяющие вид и размер их страхования;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lastRenderedPageBreak/>
        <w:t>- разработать в соответствии с законодательством порядок выведения рабочих мест из-под юрисдикции Списков;</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обеспечить устойчивое финансирование мероприятий по пенсионному страхованию, согласование этих мероприятий с выборным профсоюзным органом;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обеспечить участие в корпоративных системах пенсионного страхования работников в соответствии с законодательно установленным порядком.</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11.5. Стороны договорились создать отраслевую совместную комиссию по решению пенсионных вопросов для выработки по ним согласованного мнения (с привлечением к работе в ней специалистов Минтранса России).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11.6. Вопросы негосударственного пенсионного страхования решаются в региональных отраслевых соглашениях и в коллективных договорах предприятий.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12. Обеспечение прав и гарантий деятельности профсоюза</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Российский автотранспортный союз от лица работодателей соглашается с тем, что в организациях: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профсоюзным комитетам организаций автомобильного и городского наземного пассажирского транспорта предоставляются в бесплатное пользование оборудованное, отапливаемое, электрифицированное помещение, в том числе для проведения заседаний и хранения документации, средства связи, оргтехника и необходимые нормативные правовые документы. Обеспечивается возможность печатания и размножения материалов, размещения информации в доступном для всех работников месте, выделение транспортных средств по заявкам профкома.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Республиканским, краевым, областным комитетам профсоюза могут устанавливаться льготы по арендной плате за помещение, пользование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представление документов на награждение отраслевыми (ведомственными) наградами работников автомобильного и городского наземного пассажирского транспорта осуществляется при наличии согласования с соответствующими территориальными органами отраслевого профсоюза;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 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w:t>
      </w:r>
      <w:r w:rsidRPr="009D6CC1">
        <w:rPr>
          <w:rFonts w:ascii="Verdana" w:eastAsia="Times New Roman" w:hAnsi="Verdana" w:cs="Times New Roman"/>
          <w:sz w:val="20"/>
          <w:szCs w:val="20"/>
          <w:lang w:eastAsia="ru-RU"/>
        </w:rPr>
        <w:lastRenderedPageBreak/>
        <w:t xml:space="preserve">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 Расторжение трудового договора по инициативе работодателя в соответствии с </w:t>
      </w:r>
      <w:hyperlink r:id="rId72" w:history="1">
        <w:r w:rsidRPr="009D6CC1">
          <w:rPr>
            <w:rFonts w:ascii="Verdana" w:eastAsia="Times New Roman" w:hAnsi="Verdana" w:cs="Times New Roman"/>
            <w:color w:val="0000FF"/>
            <w:sz w:val="20"/>
            <w:szCs w:val="20"/>
            <w:u w:val="single"/>
            <w:lang w:eastAsia="ru-RU"/>
          </w:rPr>
          <w:t>пунктами 2</w:t>
        </w:r>
      </w:hyperlink>
      <w:r w:rsidRPr="009D6CC1">
        <w:rPr>
          <w:rFonts w:ascii="Verdana" w:eastAsia="Times New Roman" w:hAnsi="Verdana" w:cs="Times New Roman"/>
          <w:sz w:val="20"/>
          <w:szCs w:val="20"/>
          <w:lang w:eastAsia="ru-RU"/>
        </w:rPr>
        <w:t xml:space="preserve">, </w:t>
      </w:r>
      <w:hyperlink r:id="rId73" w:history="1">
        <w:r w:rsidRPr="009D6CC1">
          <w:rPr>
            <w:rFonts w:ascii="Verdana" w:eastAsia="Times New Roman" w:hAnsi="Verdana" w:cs="Times New Roman"/>
            <w:color w:val="0000FF"/>
            <w:sz w:val="20"/>
            <w:szCs w:val="20"/>
            <w:u w:val="single"/>
            <w:lang w:eastAsia="ru-RU"/>
          </w:rPr>
          <w:t>3</w:t>
        </w:r>
      </w:hyperlink>
      <w:r w:rsidRPr="009D6CC1">
        <w:rPr>
          <w:rFonts w:ascii="Verdana" w:eastAsia="Times New Roman" w:hAnsi="Verdana" w:cs="Times New Roman"/>
          <w:sz w:val="20"/>
          <w:szCs w:val="20"/>
          <w:lang w:eastAsia="ru-RU"/>
        </w:rPr>
        <w:t xml:space="preserve">, </w:t>
      </w:r>
      <w:hyperlink r:id="rId74" w:history="1">
        <w:r w:rsidRPr="009D6CC1">
          <w:rPr>
            <w:rFonts w:ascii="Verdana" w:eastAsia="Times New Roman" w:hAnsi="Verdana" w:cs="Times New Roman"/>
            <w:color w:val="0000FF"/>
            <w:sz w:val="20"/>
            <w:szCs w:val="20"/>
            <w:u w:val="single"/>
            <w:lang w:eastAsia="ru-RU"/>
          </w:rPr>
          <w:t>5 части 1 статьи 81 Трудового кодекса Российской Федерации</w:t>
        </w:r>
      </w:hyperlink>
      <w:r w:rsidRPr="009D6CC1">
        <w:rPr>
          <w:rFonts w:ascii="Verdana" w:eastAsia="Times New Roman" w:hAnsi="Verdana" w:cs="Times New Roman"/>
          <w:sz w:val="20"/>
          <w:szCs w:val="20"/>
          <w:lang w:eastAsia="ru-RU"/>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вышестоящего профсоюзного органа Общероссийского профсоюза работников автомобильного транспорта и дорожного хозяйства;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освобожденные профсоюзные работники обладают такими же трудовыми правами, гарантиями, льготами, как и работники организации, в соответствии с коллективным договором.</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Дополнительное вознаграждение не освобожденных председателей профкомов организации производится на условиях и в порядке, установленных в коллективном договоре.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Правовые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получения от органов хозяйственного управления необходимой информации по социально трудовым вопросам, в том числе по вопросам оплаты и охраны труда, жилищно-бытового обслуживания работников, для осуществления контроля за соблюдением трудового законодательства и иных правовых актов, содержащих нормы трудового права, выполнением условий коллективных договоров и соглашений.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Администрация организации не вмешивается в деятельность профсоюза, не принимает решений, ограничивающих права и деятельность профсоюза.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Представители профсоюзных органов включаются:</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комиссии организаций по приватизации государственного имущества;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По уполномочию работников профсоюзные органы могут иметь своих представителей в коллегиальных органах управления организаций.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Организации в соответствии с коллективным договором, иными договорами могут предоставлять в бесплатное пользование профсоюзу принадлежащие работодателю либо арендуемые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организацией. В случаях, предусмотренных соглашением,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 xml:space="preserve">При наличии письменных заявлений работников, как являющихся членами профсоюза, так и не состоящих в профсоюзе, работодатель обязуется ежемесячно и бесплатно перечислять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предусмотренном коллективным договором организации и (или) соответствующими договорами. Работодатели не допускают задержки перечисления указанных средств </w:t>
      </w:r>
      <w:r w:rsidRPr="009D6CC1">
        <w:rPr>
          <w:rFonts w:ascii="Verdana" w:eastAsia="Times New Roman" w:hAnsi="Verdana" w:cs="Times New Roman"/>
          <w:sz w:val="20"/>
          <w:szCs w:val="20"/>
          <w:lang w:eastAsia="ru-RU"/>
        </w:rPr>
        <w:lastRenderedPageBreak/>
        <w:t>либо их нецелевое использование.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Стороны разрабатывают комплекс совместных мер, направленных на обеспечение соблюдения законодательства о труде, занятости, охране труда и в других сферах.</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профорганизаций, повышению охвата работников профсоюзным членством, вовлечению в профсоюз молодежи, реализации социальных программ в трудовом коллективе.</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13. Разрешение трудовых споров</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13.1. Стороны пришли к договоренности, что в период действия настоящего Федерального отраслевого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13.2. Запрещается применение заёмного труда до урегулирования коллективного трудового спора.</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14. Контроль за ходом выполнения Соглашения</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t>Контроль за ходом выполнения Федерального отраслевого соглашения производится комиссией, сформированной сторонами (</w:t>
      </w:r>
      <w:hyperlink r:id="rId75" w:history="1">
        <w:r w:rsidRPr="009D6CC1">
          <w:rPr>
            <w:rFonts w:ascii="Verdana" w:eastAsia="Times New Roman" w:hAnsi="Verdana" w:cs="Times New Roman"/>
            <w:color w:val="0000FF"/>
            <w:sz w:val="20"/>
            <w:szCs w:val="20"/>
            <w:u w:val="single"/>
            <w:lang w:eastAsia="ru-RU"/>
          </w:rPr>
          <w:t>приложение N 3</w:t>
        </w:r>
      </w:hyperlink>
      <w:r w:rsidRPr="009D6CC1">
        <w:rPr>
          <w:rFonts w:ascii="Verdana" w:eastAsia="Times New Roman" w:hAnsi="Verdana" w:cs="Times New Roman"/>
          <w:sz w:val="20"/>
          <w:szCs w:val="20"/>
          <w:lang w:eastAsia="ru-RU"/>
        </w:rPr>
        <w:t>) и представителями Сторон на всех уровнях, которые вправе обратиться в комиссию по любому вопросу, связанному с исполнением (неисполнением) Соглашения, а также соответствующими органами по труду.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Комиссия не реже 1 раза в полугодие, рассматривает выполнение Федерального отраслевого соглашения и о результатах информирует трудовые коллективы.</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двухнедельный срок провести необходимые консультации по существу представления комиссии и принять решение по устранению нарушений.</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В случае отказа устранить эти нарушения или не принятия решения в указанный срок, разногласия рассматриваются в соответствии с действующим законодательством Российской Федерации.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15. Ответственность сторон</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15.1. Лица, виновные в нарушении или невыполнении настоящего Соглашения, несут ответственность в соответствии с действующим законодательством Российской Федерации.</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15.2.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2"/>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16. Заключительные положения</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16.1. Стороны Соглашения обеспечивают доведение Федерального отраслевого соглашения до каждой организации, на работников которой оно распространяется, а также органов исполнительной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w:t>
      </w:r>
      <w:hyperlink r:id="rId76" w:history="1">
        <w:r w:rsidRPr="009D6CC1">
          <w:rPr>
            <w:rFonts w:ascii="Verdana" w:eastAsia="Times New Roman" w:hAnsi="Verdana" w:cs="Times New Roman"/>
            <w:color w:val="0000FF"/>
            <w:sz w:val="20"/>
            <w:szCs w:val="20"/>
            <w:u w:val="single"/>
            <w:lang w:eastAsia="ru-RU"/>
          </w:rPr>
          <w:t xml:space="preserve">приказом </w:t>
        </w:r>
        <w:proofErr w:type="spellStart"/>
        <w:r w:rsidRPr="009D6CC1">
          <w:rPr>
            <w:rFonts w:ascii="Verdana" w:eastAsia="Times New Roman" w:hAnsi="Verdana" w:cs="Times New Roman"/>
            <w:color w:val="0000FF"/>
            <w:sz w:val="20"/>
            <w:szCs w:val="20"/>
            <w:u w:val="single"/>
            <w:lang w:eastAsia="ru-RU"/>
          </w:rPr>
          <w:t>Минздравсоцразвития</w:t>
        </w:r>
        <w:proofErr w:type="spellEnd"/>
        <w:r w:rsidRPr="009D6CC1">
          <w:rPr>
            <w:rFonts w:ascii="Verdana" w:eastAsia="Times New Roman" w:hAnsi="Verdana" w:cs="Times New Roman"/>
            <w:color w:val="0000FF"/>
            <w:sz w:val="20"/>
            <w:szCs w:val="20"/>
            <w:u w:val="single"/>
            <w:lang w:eastAsia="ru-RU"/>
          </w:rPr>
          <w:t xml:space="preserve"> России от 12.04.2007 N 260 "Об утверждении Порядка опубликования заключенных на федеральном уровне отраслевых соглашений и предложения о присоединении к соглашению"</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16.2. Настоящее Федеральное отраслевое соглашение подписано в 3-х экземплярах, каждый из которых имеет одинаковую юридическую силу.</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p w:rsidR="009D6CC1" w:rsidRPr="009D6CC1" w:rsidRDefault="009D6CC1" w:rsidP="009D6CC1">
      <w:pPr>
        <w:spacing w:before="100" w:beforeAutospacing="1" w:after="100" w:afterAutospacing="1" w:line="240" w:lineRule="auto"/>
        <w:outlineLvl w:val="1"/>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Приложение N 1. Отраслевая тарифная сетка по оплате труда работников организаций автомобильного и городского наземного пассажирского транспорта*</w:t>
      </w:r>
    </w:p>
    <w:p w:rsidR="009D6CC1" w:rsidRPr="009D6CC1" w:rsidRDefault="009D6CC1" w:rsidP="009D6CC1">
      <w:pPr>
        <w:spacing w:before="100" w:beforeAutospacing="1" w:after="100" w:afterAutospacing="1" w:line="240" w:lineRule="auto"/>
        <w:jc w:val="right"/>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Приложение N 1</w:t>
      </w:r>
      <w:r w:rsidRPr="009D6CC1">
        <w:rPr>
          <w:rFonts w:ascii="Verdana" w:eastAsia="Times New Roman" w:hAnsi="Verdana" w:cs="Times New Roman"/>
          <w:sz w:val="20"/>
          <w:szCs w:val="20"/>
          <w:lang w:eastAsia="ru-RU"/>
        </w:rPr>
        <w:br/>
        <w:t>к Федеральному отраслевому соглашению</w:t>
      </w:r>
      <w:r w:rsidRPr="009D6CC1">
        <w:rPr>
          <w:rFonts w:ascii="Verdana" w:eastAsia="Times New Roman" w:hAnsi="Verdana" w:cs="Times New Roman"/>
          <w:sz w:val="20"/>
          <w:szCs w:val="20"/>
          <w:lang w:eastAsia="ru-RU"/>
        </w:rPr>
        <w:br/>
        <w:t>по автомобильному и городскому наземному</w:t>
      </w:r>
      <w:r w:rsidRPr="009D6CC1">
        <w:rPr>
          <w:rFonts w:ascii="Verdana" w:eastAsia="Times New Roman" w:hAnsi="Verdana" w:cs="Times New Roman"/>
          <w:sz w:val="20"/>
          <w:szCs w:val="20"/>
          <w:lang w:eastAsia="ru-RU"/>
        </w:rPr>
        <w:br/>
        <w:t xml:space="preserve">пассажирскому транспорту на 2014-2016 годы </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________________</w:t>
      </w:r>
      <w:r w:rsidRPr="009D6CC1">
        <w:rPr>
          <w:rFonts w:ascii="Verdana" w:eastAsia="Times New Roman" w:hAnsi="Verdana" w:cs="Times New Roman"/>
          <w:sz w:val="20"/>
          <w:szCs w:val="20"/>
          <w:lang w:eastAsia="ru-RU"/>
        </w:rPr>
        <w:br/>
        <w:t xml:space="preserve">* После разработки и утверждения профессиональных стандартов для работников автомобильного и городского наземного транспорта (с применением уровней квалификации с I по IX) приведенная тарифная сетка может быть переработана с учетом дифференциации квалификационных уровней по тарифным коэффициентам для каждого разряда (см. </w:t>
      </w:r>
      <w:hyperlink r:id="rId77" w:history="1">
        <w:r w:rsidRPr="009D6CC1">
          <w:rPr>
            <w:rFonts w:ascii="Verdana" w:eastAsia="Times New Roman" w:hAnsi="Verdana" w:cs="Times New Roman"/>
            <w:color w:val="0000FF"/>
            <w:sz w:val="20"/>
            <w:szCs w:val="20"/>
            <w:u w:val="single"/>
            <w:lang w:eastAsia="ru-RU"/>
          </w:rPr>
          <w:t>приказ Минтруда России N 148н от 12 апреля 2013 года</w:t>
        </w:r>
      </w:hyperlink>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478"/>
        <w:gridCol w:w="478"/>
        <w:gridCol w:w="478"/>
        <w:gridCol w:w="478"/>
        <w:gridCol w:w="479"/>
        <w:gridCol w:w="479"/>
        <w:gridCol w:w="479"/>
        <w:gridCol w:w="479"/>
        <w:gridCol w:w="479"/>
        <w:gridCol w:w="479"/>
        <w:gridCol w:w="479"/>
        <w:gridCol w:w="479"/>
        <w:gridCol w:w="479"/>
        <w:gridCol w:w="479"/>
        <w:gridCol w:w="479"/>
        <w:gridCol w:w="479"/>
        <w:gridCol w:w="479"/>
        <w:gridCol w:w="540"/>
      </w:tblGrid>
      <w:tr w:rsidR="009D6CC1" w:rsidRPr="009D6CC1" w:rsidTr="009D6CC1">
        <w:trPr>
          <w:trHeight w:val="15"/>
          <w:tblCellSpacing w:w="15" w:type="dxa"/>
        </w:trPr>
        <w:tc>
          <w:tcPr>
            <w:tcW w:w="1478"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3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3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3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3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39"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Разряды оплаты и соответствующие им тарифные коэффициенты </w:t>
            </w:r>
          </w:p>
        </w:tc>
      </w:tr>
      <w:tr w:rsidR="009D6CC1" w:rsidRPr="009D6CC1" w:rsidTr="009D6CC1">
        <w:trPr>
          <w:tblCellSpacing w:w="15" w:type="dxa"/>
        </w:trPr>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8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11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12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18 </w:t>
            </w:r>
          </w:p>
        </w:tc>
      </w:tr>
      <w:tr w:rsidR="009D6CC1" w:rsidRPr="009D6CC1" w:rsidTr="009D6CC1">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Тарифные</w:t>
            </w:r>
            <w:r w:rsidRPr="009D6CC1">
              <w:rPr>
                <w:rFonts w:ascii="Verdana" w:eastAsia="Times New Roman" w:hAnsi="Verdana" w:cs="Times New Roman"/>
                <w:sz w:val="20"/>
                <w:szCs w:val="20"/>
                <w:lang w:eastAsia="ru-RU"/>
              </w:rPr>
              <w:br/>
            </w:r>
            <w:proofErr w:type="spellStart"/>
            <w:r w:rsidRPr="009D6CC1">
              <w:rPr>
                <w:rFonts w:ascii="Verdana" w:eastAsia="Times New Roman" w:hAnsi="Verdana" w:cs="Times New Roman"/>
                <w:sz w:val="20"/>
                <w:szCs w:val="20"/>
                <w:lang w:eastAsia="ru-RU"/>
              </w:rPr>
              <w:t>коэффи</w:t>
            </w:r>
            <w:proofErr w:type="spellEnd"/>
            <w:r w:rsidRPr="009D6CC1">
              <w:rPr>
                <w:rFonts w:ascii="Verdana" w:eastAsia="Times New Roman" w:hAnsi="Verdana" w:cs="Times New Roman"/>
                <w:sz w:val="20"/>
                <w:szCs w:val="20"/>
                <w:lang w:eastAsia="ru-RU"/>
              </w:rPr>
              <w:t>-</w:t>
            </w:r>
            <w:r w:rsidRPr="009D6CC1">
              <w:rPr>
                <w:rFonts w:ascii="Verdana" w:eastAsia="Times New Roman" w:hAnsi="Verdana" w:cs="Times New Roman"/>
                <w:sz w:val="20"/>
                <w:szCs w:val="20"/>
                <w:lang w:eastAsia="ru-RU"/>
              </w:rPr>
              <w:br/>
            </w:r>
            <w:proofErr w:type="spellStart"/>
            <w:r w:rsidRPr="009D6CC1">
              <w:rPr>
                <w:rFonts w:ascii="Verdana" w:eastAsia="Times New Roman" w:hAnsi="Verdana" w:cs="Times New Roman"/>
                <w:sz w:val="20"/>
                <w:szCs w:val="20"/>
                <w:lang w:eastAsia="ru-RU"/>
              </w:rPr>
              <w:t>циенты</w:t>
            </w:r>
            <w:proofErr w:type="spellEnd"/>
            <w:r w:rsidRPr="009D6CC1">
              <w:rPr>
                <w:rFonts w:ascii="Verdana" w:eastAsia="Times New Roman" w:hAnsi="Verdana" w:cs="Times New Roman"/>
                <w:sz w:val="20"/>
                <w:szCs w:val="20"/>
                <w:lang w:eastAsia="ru-RU"/>
              </w:rPr>
              <w:t xml:space="preserve">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1,3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1,9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2,8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3,1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4,0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4,5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5,1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5,8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7,4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8,2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9,1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10,1 </w:t>
            </w:r>
          </w:p>
        </w:tc>
      </w:tr>
    </w:tbl>
    <w:p w:rsidR="009D6CC1" w:rsidRPr="009D6CC1" w:rsidRDefault="009D6CC1" w:rsidP="009D6CC1">
      <w:pPr>
        <w:spacing w:before="100" w:beforeAutospacing="1" w:after="100" w:afterAutospacing="1" w:line="240" w:lineRule="auto"/>
        <w:outlineLvl w:val="1"/>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lastRenderedPageBreak/>
        <w:t>Приложение N 2. Разряды оплаты труда водителей трамваев и троллейбусов в зависимости от габаритной длины подвижного состава</w:t>
      </w:r>
    </w:p>
    <w:p w:rsidR="009D6CC1" w:rsidRPr="009D6CC1" w:rsidRDefault="009D6CC1" w:rsidP="009D6CC1">
      <w:pPr>
        <w:spacing w:before="100" w:beforeAutospacing="1" w:after="100" w:afterAutospacing="1" w:line="240" w:lineRule="auto"/>
        <w:jc w:val="right"/>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Приложение N 2</w:t>
      </w:r>
      <w:r w:rsidRPr="009D6CC1">
        <w:rPr>
          <w:rFonts w:ascii="Verdana" w:eastAsia="Times New Roman" w:hAnsi="Verdana" w:cs="Times New Roman"/>
          <w:sz w:val="20"/>
          <w:szCs w:val="20"/>
          <w:lang w:eastAsia="ru-RU"/>
        </w:rPr>
        <w:br/>
        <w:t>к Федеральному отраслевому соглашению</w:t>
      </w:r>
      <w:r w:rsidRPr="009D6CC1">
        <w:rPr>
          <w:rFonts w:ascii="Verdana" w:eastAsia="Times New Roman" w:hAnsi="Verdana" w:cs="Times New Roman"/>
          <w:sz w:val="20"/>
          <w:szCs w:val="20"/>
          <w:lang w:eastAsia="ru-RU"/>
        </w:rPr>
        <w:br/>
        <w:t>по автомобильному и городскому наземному</w:t>
      </w:r>
      <w:r w:rsidRPr="009D6CC1">
        <w:rPr>
          <w:rFonts w:ascii="Verdana" w:eastAsia="Times New Roman" w:hAnsi="Verdana" w:cs="Times New Roman"/>
          <w:sz w:val="20"/>
          <w:szCs w:val="20"/>
          <w:lang w:eastAsia="ru-RU"/>
        </w:rPr>
        <w:br/>
        <w:t xml:space="preserve">пассажирскому транспорту на 2014-2016 годы </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5"/>
        <w:gridCol w:w="6300"/>
      </w:tblGrid>
      <w:tr w:rsidR="009D6CC1" w:rsidRPr="009D6CC1" w:rsidTr="009D6CC1">
        <w:trPr>
          <w:trHeight w:val="15"/>
          <w:tblCellSpacing w:w="15" w:type="dxa"/>
        </w:trPr>
        <w:tc>
          <w:tcPr>
            <w:tcW w:w="3326"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7022"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Габаритная длина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Разряды оплаты труда Единой отраслевой тарифной сетки </w:t>
            </w:r>
          </w:p>
        </w:tc>
      </w:tr>
      <w:tr w:rsidR="009D6CC1" w:rsidRPr="009D6CC1" w:rsidTr="009D6CC1">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ТРАМВАЙ</w:t>
            </w:r>
          </w:p>
        </w:tc>
        <w:tc>
          <w:tcPr>
            <w:tcW w:w="70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До 20 метров</w:t>
            </w: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6 </w:t>
            </w:r>
          </w:p>
        </w:tc>
      </w:tr>
      <w:tr w:rsidR="009D6CC1" w:rsidRPr="009D6CC1" w:rsidTr="009D6CC1">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Свыше 20 метров </w:t>
            </w:r>
          </w:p>
        </w:tc>
        <w:tc>
          <w:tcPr>
            <w:tcW w:w="702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7 </w:t>
            </w:r>
          </w:p>
        </w:tc>
      </w:tr>
      <w:tr w:rsidR="009D6CC1" w:rsidRPr="009D6CC1" w:rsidTr="009D6CC1">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ТРОЛЛЕЙБУС</w:t>
            </w:r>
          </w:p>
        </w:tc>
        <w:tc>
          <w:tcPr>
            <w:tcW w:w="702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До 15 метров</w:t>
            </w:r>
          </w:p>
        </w:tc>
        <w:tc>
          <w:tcPr>
            <w:tcW w:w="7022" w:type="dxa"/>
            <w:tcBorders>
              <w:top w:val="nil"/>
              <w:left w:val="single" w:sz="6" w:space="0" w:color="000000"/>
              <w:bottom w:val="nil"/>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6 </w:t>
            </w:r>
          </w:p>
        </w:tc>
      </w:tr>
      <w:tr w:rsidR="009D6CC1" w:rsidRPr="009D6CC1" w:rsidTr="009D6CC1">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Свыше 15 метров </w:t>
            </w:r>
          </w:p>
        </w:tc>
        <w:tc>
          <w:tcPr>
            <w:tcW w:w="702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jc w:val="center"/>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7 </w:t>
            </w:r>
          </w:p>
        </w:tc>
      </w:tr>
    </w:tbl>
    <w:p w:rsidR="009D6CC1" w:rsidRPr="009D6CC1" w:rsidRDefault="009D6CC1" w:rsidP="009D6CC1">
      <w:pPr>
        <w:spacing w:before="100" w:beforeAutospacing="1" w:after="100" w:afterAutospacing="1" w:line="240" w:lineRule="auto"/>
        <w:outlineLvl w:val="1"/>
        <w:rPr>
          <w:rFonts w:ascii="Verdana" w:eastAsia="Times New Roman" w:hAnsi="Verdana" w:cs="Times New Roman"/>
          <w:b/>
          <w:bCs/>
          <w:sz w:val="20"/>
          <w:szCs w:val="20"/>
          <w:lang w:eastAsia="ru-RU"/>
        </w:rPr>
      </w:pPr>
      <w:r w:rsidRPr="009D6CC1">
        <w:rPr>
          <w:rFonts w:ascii="Verdana" w:eastAsia="Times New Roman" w:hAnsi="Verdana" w:cs="Times New Roman"/>
          <w:b/>
          <w:bCs/>
          <w:sz w:val="20"/>
          <w:szCs w:val="20"/>
          <w:lang w:eastAsia="ru-RU"/>
        </w:rPr>
        <w:t>Приложение N 3. Список членов отраслевой комиссии по разработке проекта и заключению федерального отраслевого соглашения по автомобильному и городскому наземному электрическому транспорту на 2014-2016 годы</w:t>
      </w:r>
    </w:p>
    <w:p w:rsidR="009D6CC1" w:rsidRPr="009D6CC1" w:rsidRDefault="009D6CC1" w:rsidP="009D6CC1">
      <w:pPr>
        <w:spacing w:before="100" w:beforeAutospacing="1" w:after="100" w:afterAutospacing="1" w:line="240" w:lineRule="auto"/>
        <w:jc w:val="right"/>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t>Приложение N 3</w:t>
      </w:r>
      <w:r w:rsidRPr="009D6CC1">
        <w:rPr>
          <w:rFonts w:ascii="Verdana" w:eastAsia="Times New Roman" w:hAnsi="Verdana" w:cs="Times New Roman"/>
          <w:sz w:val="20"/>
          <w:szCs w:val="20"/>
          <w:lang w:eastAsia="ru-RU"/>
        </w:rPr>
        <w:br/>
        <w:t>к Федеральному отраслевому соглашению</w:t>
      </w:r>
      <w:r w:rsidRPr="009D6CC1">
        <w:rPr>
          <w:rFonts w:ascii="Verdana" w:eastAsia="Times New Roman" w:hAnsi="Verdana" w:cs="Times New Roman"/>
          <w:sz w:val="20"/>
          <w:szCs w:val="20"/>
          <w:lang w:eastAsia="ru-RU"/>
        </w:rPr>
        <w:br/>
        <w:t>по автомобильному и городскому наземному</w:t>
      </w:r>
      <w:r w:rsidRPr="009D6CC1">
        <w:rPr>
          <w:rFonts w:ascii="Verdana" w:eastAsia="Times New Roman" w:hAnsi="Verdana" w:cs="Times New Roman"/>
          <w:sz w:val="20"/>
          <w:szCs w:val="20"/>
          <w:lang w:eastAsia="ru-RU"/>
        </w:rPr>
        <w:br/>
        <w:t xml:space="preserve">пассажирскому транспорту на 2014-2016 годы </w:t>
      </w:r>
    </w:p>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br/>
      </w:r>
      <w:r w:rsidRPr="009D6CC1">
        <w:rPr>
          <w:rFonts w:ascii="Verdana" w:eastAsia="Times New Roman" w:hAnsi="Verdana" w:cs="Times New Roman"/>
          <w:sz w:val="20"/>
          <w:szCs w:val="20"/>
          <w:lang w:eastAsia="ru-RU"/>
        </w:rPr>
        <w:br/>
      </w:r>
      <w:r w:rsidRPr="009D6CC1">
        <w:rPr>
          <w:rFonts w:ascii="Verdana" w:eastAsia="Times New Roman" w:hAnsi="Verdana" w:cs="Times New Roman"/>
          <w:b/>
          <w:bCs/>
          <w:sz w:val="20"/>
          <w:szCs w:val="20"/>
          <w:lang w:eastAsia="ru-RU"/>
        </w:rPr>
        <w:t>Сопредседатели комиссии:</w:t>
      </w:r>
      <w:r w:rsidRPr="009D6CC1">
        <w:rPr>
          <w:rFonts w:ascii="Verdana" w:eastAsia="Times New Roman" w:hAnsi="Verdana" w:cs="Times New Roman"/>
          <w:sz w:val="20"/>
          <w:szCs w:val="20"/>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8"/>
        <w:gridCol w:w="5667"/>
      </w:tblGrid>
      <w:tr w:rsidR="009D6CC1" w:rsidRPr="009D6CC1" w:rsidTr="009D6CC1">
        <w:trPr>
          <w:trHeight w:val="15"/>
          <w:tblCellSpacing w:w="15" w:type="dxa"/>
        </w:trPr>
        <w:tc>
          <w:tcPr>
            <w:tcW w:w="4066"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c>
          <w:tcPr>
            <w:tcW w:w="6283" w:type="dxa"/>
            <w:vAlign w:val="cente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Ломакин Владимир Владимирович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 </w:t>
            </w:r>
            <w:proofErr w:type="spellStart"/>
            <w:r w:rsidRPr="009D6CC1">
              <w:rPr>
                <w:rFonts w:ascii="Verdana" w:eastAsia="Times New Roman" w:hAnsi="Verdana" w:cs="Times New Roman"/>
                <w:sz w:val="20"/>
                <w:szCs w:val="20"/>
                <w:lang w:eastAsia="ru-RU"/>
              </w:rPr>
              <w:t>и.о</w:t>
            </w:r>
            <w:proofErr w:type="spellEnd"/>
            <w:r w:rsidRPr="009D6CC1">
              <w:rPr>
                <w:rFonts w:ascii="Verdana" w:eastAsia="Times New Roman" w:hAnsi="Verdana" w:cs="Times New Roman"/>
                <w:sz w:val="20"/>
                <w:szCs w:val="20"/>
                <w:lang w:eastAsia="ru-RU"/>
              </w:rPr>
              <w:t>. председателя Общероссийского профсоюза работников автомобильного транспорта и дорожного хозяйства;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Алексеев Валерий Иванович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вице-президент Некоммерческой организации Российский автотранспортный союз;</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b/>
                <w:bCs/>
                <w:sz w:val="20"/>
                <w:szCs w:val="20"/>
                <w:lang w:eastAsia="ru-RU"/>
              </w:rPr>
              <w:t>От профсоюзной стороны:</w:t>
            </w:r>
            <w:r w:rsidRPr="009D6CC1">
              <w:rPr>
                <w:rFonts w:ascii="Verdana" w:eastAsia="Times New Roman" w:hAnsi="Verdana" w:cs="Times New Roman"/>
                <w:sz w:val="20"/>
                <w:szCs w:val="20"/>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Беляев Александр Михайлович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заместитель председателя Московской областной организации профсоюза;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Лаврухин Александр Иванович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председатель первичной профсоюзной организации Домодедовское ПАТП - филиала ГУП МО "</w:t>
            </w:r>
            <w:proofErr w:type="spellStart"/>
            <w:r w:rsidRPr="009D6CC1">
              <w:rPr>
                <w:rFonts w:ascii="Verdana" w:eastAsia="Times New Roman" w:hAnsi="Verdana" w:cs="Times New Roman"/>
                <w:sz w:val="20"/>
                <w:szCs w:val="20"/>
                <w:lang w:eastAsia="ru-RU"/>
              </w:rPr>
              <w:t>Мострансавто</w:t>
            </w:r>
            <w:proofErr w:type="spellEnd"/>
            <w:r w:rsidRPr="009D6CC1">
              <w:rPr>
                <w:rFonts w:ascii="Verdana" w:eastAsia="Times New Roman" w:hAnsi="Verdana" w:cs="Times New Roman"/>
                <w:sz w:val="20"/>
                <w:szCs w:val="20"/>
                <w:lang w:eastAsia="ru-RU"/>
              </w:rPr>
              <w:t>";</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Любина Галина Александровна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председатель территориальной организации профсоюза в Санкт-Петербурге и Ленинградской области;</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Рыбальченко Александр </w:t>
            </w:r>
            <w:r w:rsidRPr="009D6CC1">
              <w:rPr>
                <w:rFonts w:ascii="Verdana" w:eastAsia="Times New Roman" w:hAnsi="Verdana" w:cs="Times New Roman"/>
                <w:sz w:val="20"/>
                <w:szCs w:val="20"/>
                <w:lang w:eastAsia="ru-RU"/>
              </w:rPr>
              <w:lastRenderedPageBreak/>
              <w:t xml:space="preserve">Петрович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 xml:space="preserve">- председатель Тульской областной организации </w:t>
            </w:r>
            <w:r w:rsidRPr="009D6CC1">
              <w:rPr>
                <w:rFonts w:ascii="Verdana" w:eastAsia="Times New Roman" w:hAnsi="Verdana" w:cs="Times New Roman"/>
                <w:sz w:val="20"/>
                <w:szCs w:val="20"/>
                <w:lang w:eastAsia="ru-RU"/>
              </w:rPr>
              <w:lastRenderedPageBreak/>
              <w:t>профсоюза;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lastRenderedPageBreak/>
              <w:t xml:space="preserve">Шуриков Александр Леонидович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председатель Московской городской организации профсоюза;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Хохлова Татьяна Михайловна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заведующая отделом экономической защиты аппарата профсоюза;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proofErr w:type="spellStart"/>
            <w:r w:rsidRPr="009D6CC1">
              <w:rPr>
                <w:rFonts w:ascii="Verdana" w:eastAsia="Times New Roman" w:hAnsi="Verdana" w:cs="Times New Roman"/>
                <w:sz w:val="20"/>
                <w:szCs w:val="20"/>
                <w:lang w:eastAsia="ru-RU"/>
              </w:rPr>
              <w:t>Чумаевский</w:t>
            </w:r>
            <w:proofErr w:type="spellEnd"/>
            <w:r w:rsidRPr="009D6CC1">
              <w:rPr>
                <w:rFonts w:ascii="Verdana" w:eastAsia="Times New Roman" w:hAnsi="Verdana" w:cs="Times New Roman"/>
                <w:sz w:val="20"/>
                <w:szCs w:val="20"/>
                <w:lang w:eastAsia="ru-RU"/>
              </w:rPr>
              <w:t xml:space="preserve"> Евгений Юрьевич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заведующий отделом правовой защиты аппарата профсоюза;</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b/>
                <w:bCs/>
                <w:sz w:val="20"/>
                <w:szCs w:val="20"/>
                <w:lang w:eastAsia="ru-RU"/>
              </w:rPr>
              <w:t>От стороны работодателей:</w:t>
            </w:r>
            <w:r w:rsidRPr="009D6CC1">
              <w:rPr>
                <w:rFonts w:ascii="Verdana" w:eastAsia="Times New Roman" w:hAnsi="Verdana" w:cs="Times New Roman"/>
                <w:sz w:val="20"/>
                <w:szCs w:val="20"/>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after="0" w:line="240" w:lineRule="auto"/>
              <w:rPr>
                <w:rFonts w:ascii="Verdana" w:eastAsia="Times New Roman" w:hAnsi="Verdana" w:cs="Times New Roman"/>
                <w:sz w:val="20"/>
                <w:szCs w:val="20"/>
                <w:lang w:eastAsia="ru-RU"/>
              </w:rPr>
            </w:pP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Гусева Наталья Владимировна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начальник юридического отдела ГУП "</w:t>
            </w:r>
            <w:proofErr w:type="spellStart"/>
            <w:r w:rsidRPr="009D6CC1">
              <w:rPr>
                <w:rFonts w:ascii="Verdana" w:eastAsia="Times New Roman" w:hAnsi="Verdana" w:cs="Times New Roman"/>
                <w:sz w:val="20"/>
                <w:szCs w:val="20"/>
                <w:lang w:eastAsia="ru-RU"/>
              </w:rPr>
              <w:t>Мосгортранс</w:t>
            </w:r>
            <w:proofErr w:type="spellEnd"/>
            <w:r w:rsidRPr="009D6CC1">
              <w:rPr>
                <w:rFonts w:ascii="Verdana" w:eastAsia="Times New Roman" w:hAnsi="Verdana" w:cs="Times New Roman"/>
                <w:sz w:val="20"/>
                <w:szCs w:val="20"/>
                <w:lang w:eastAsia="ru-RU"/>
              </w:rPr>
              <w:t>";</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proofErr w:type="spellStart"/>
            <w:r w:rsidRPr="009D6CC1">
              <w:rPr>
                <w:rFonts w:ascii="Verdana" w:eastAsia="Times New Roman" w:hAnsi="Verdana" w:cs="Times New Roman"/>
                <w:sz w:val="20"/>
                <w:szCs w:val="20"/>
                <w:lang w:eastAsia="ru-RU"/>
              </w:rPr>
              <w:t>Корнюшкин</w:t>
            </w:r>
            <w:proofErr w:type="spellEnd"/>
            <w:r w:rsidRPr="009D6CC1">
              <w:rPr>
                <w:rFonts w:ascii="Verdana" w:eastAsia="Times New Roman" w:hAnsi="Verdana" w:cs="Times New Roman"/>
                <w:sz w:val="20"/>
                <w:szCs w:val="20"/>
                <w:lang w:eastAsia="ru-RU"/>
              </w:rPr>
              <w:t xml:space="preserve"> Иван Евгеньевич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Президент Союза автотранспортников Воронежской области;</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Кузнецов Сергей Викторович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Советник Президента Некоммерческой организации Российский автотранспортный союз по юридическим вопросам;</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proofErr w:type="spellStart"/>
            <w:r w:rsidRPr="009D6CC1">
              <w:rPr>
                <w:rFonts w:ascii="Verdana" w:eastAsia="Times New Roman" w:hAnsi="Verdana" w:cs="Times New Roman"/>
                <w:sz w:val="20"/>
                <w:szCs w:val="20"/>
                <w:lang w:eastAsia="ru-RU"/>
              </w:rPr>
              <w:t>Росинский</w:t>
            </w:r>
            <w:proofErr w:type="spellEnd"/>
            <w:r w:rsidRPr="009D6CC1">
              <w:rPr>
                <w:rFonts w:ascii="Verdana" w:eastAsia="Times New Roman" w:hAnsi="Verdana" w:cs="Times New Roman"/>
                <w:sz w:val="20"/>
                <w:szCs w:val="20"/>
                <w:lang w:eastAsia="ru-RU"/>
              </w:rPr>
              <w:t xml:space="preserve"> Леонид Хаймович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Генеральный директор ОАО "</w:t>
            </w:r>
            <w:proofErr w:type="spellStart"/>
            <w:r w:rsidRPr="009D6CC1">
              <w:rPr>
                <w:rFonts w:ascii="Verdana" w:eastAsia="Times New Roman" w:hAnsi="Verdana" w:cs="Times New Roman"/>
                <w:sz w:val="20"/>
                <w:szCs w:val="20"/>
                <w:lang w:eastAsia="ru-RU"/>
              </w:rPr>
              <w:t>Липецкавтотранс</w:t>
            </w:r>
            <w:proofErr w:type="spellEnd"/>
            <w:r w:rsidRPr="009D6CC1">
              <w:rPr>
                <w:rFonts w:ascii="Verdana" w:eastAsia="Times New Roman" w:hAnsi="Verdana" w:cs="Times New Roman"/>
                <w:sz w:val="20"/>
                <w:szCs w:val="20"/>
                <w:lang w:eastAsia="ru-RU"/>
              </w:rPr>
              <w:t>";</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proofErr w:type="spellStart"/>
            <w:r w:rsidRPr="009D6CC1">
              <w:rPr>
                <w:rFonts w:ascii="Verdana" w:eastAsia="Times New Roman" w:hAnsi="Verdana" w:cs="Times New Roman"/>
                <w:sz w:val="20"/>
                <w:szCs w:val="20"/>
                <w:lang w:eastAsia="ru-RU"/>
              </w:rPr>
              <w:t>Лепушенко</w:t>
            </w:r>
            <w:proofErr w:type="spellEnd"/>
            <w:r w:rsidRPr="009D6CC1">
              <w:rPr>
                <w:rFonts w:ascii="Verdana" w:eastAsia="Times New Roman" w:hAnsi="Verdana" w:cs="Times New Roman"/>
                <w:sz w:val="20"/>
                <w:szCs w:val="20"/>
                <w:lang w:eastAsia="ru-RU"/>
              </w:rPr>
              <w:t xml:space="preserve"> Людмила Валентиновна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начальник планово-экономического отдела ГУП МО "</w:t>
            </w:r>
            <w:proofErr w:type="spellStart"/>
            <w:r w:rsidRPr="009D6CC1">
              <w:rPr>
                <w:rFonts w:ascii="Verdana" w:eastAsia="Times New Roman" w:hAnsi="Verdana" w:cs="Times New Roman"/>
                <w:sz w:val="20"/>
                <w:szCs w:val="20"/>
                <w:lang w:eastAsia="ru-RU"/>
              </w:rPr>
              <w:t>Мострансавто</w:t>
            </w:r>
            <w:proofErr w:type="spellEnd"/>
            <w:r w:rsidRPr="009D6CC1">
              <w:rPr>
                <w:rFonts w:ascii="Verdana" w:eastAsia="Times New Roman" w:hAnsi="Verdana" w:cs="Times New Roman"/>
                <w:sz w:val="20"/>
                <w:szCs w:val="20"/>
                <w:lang w:eastAsia="ru-RU"/>
              </w:rPr>
              <w:t>";</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Соловьева Татьяна Андреевна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 Президент саморегулируемой организации Некоммерческое партнерство "АП </w:t>
            </w:r>
            <w:proofErr w:type="spellStart"/>
            <w:r w:rsidRPr="009D6CC1">
              <w:rPr>
                <w:rFonts w:ascii="Verdana" w:eastAsia="Times New Roman" w:hAnsi="Verdana" w:cs="Times New Roman"/>
                <w:sz w:val="20"/>
                <w:szCs w:val="20"/>
                <w:lang w:eastAsia="ru-RU"/>
              </w:rPr>
              <w:t>Смолавтотранс</w:t>
            </w:r>
            <w:proofErr w:type="spellEnd"/>
            <w:r w:rsidRPr="009D6CC1">
              <w:rPr>
                <w:rFonts w:ascii="Verdana" w:eastAsia="Times New Roman" w:hAnsi="Verdana" w:cs="Times New Roman"/>
                <w:sz w:val="20"/>
                <w:szCs w:val="20"/>
                <w:lang w:eastAsia="ru-RU"/>
              </w:rPr>
              <w:t>";</w:t>
            </w:r>
          </w:p>
        </w:tc>
      </w:tr>
      <w:tr w:rsidR="009D6CC1" w:rsidRPr="009D6CC1" w:rsidTr="009D6CC1">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Штерн Борис </w:t>
            </w:r>
            <w:proofErr w:type="spellStart"/>
            <w:r w:rsidRPr="009D6CC1">
              <w:rPr>
                <w:rFonts w:ascii="Verdana" w:eastAsia="Times New Roman" w:hAnsi="Verdana" w:cs="Times New Roman"/>
                <w:sz w:val="20"/>
                <w:szCs w:val="20"/>
                <w:lang w:eastAsia="ru-RU"/>
              </w:rPr>
              <w:t>Юдович</w:t>
            </w:r>
            <w:proofErr w:type="spellEnd"/>
            <w:r w:rsidRPr="009D6CC1">
              <w:rPr>
                <w:rFonts w:ascii="Verdana" w:eastAsia="Times New Roman" w:hAnsi="Verdana" w:cs="Times New Roman"/>
                <w:sz w:val="20"/>
                <w:szCs w:val="20"/>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r w:rsidRPr="009D6CC1">
              <w:rPr>
                <w:rFonts w:ascii="Verdana" w:eastAsia="Times New Roman" w:hAnsi="Verdana" w:cs="Times New Roman"/>
                <w:sz w:val="20"/>
                <w:szCs w:val="20"/>
                <w:lang w:eastAsia="ru-RU"/>
              </w:rPr>
              <w:t xml:space="preserve">- Генеральный директор ОАО "Первый автокомбинат </w:t>
            </w:r>
            <w:proofErr w:type="spellStart"/>
            <w:r w:rsidRPr="009D6CC1">
              <w:rPr>
                <w:rFonts w:ascii="Verdana" w:eastAsia="Times New Roman" w:hAnsi="Verdana" w:cs="Times New Roman"/>
                <w:sz w:val="20"/>
                <w:szCs w:val="20"/>
                <w:lang w:eastAsia="ru-RU"/>
              </w:rPr>
              <w:t>им.Г.Л.Краузе</w:t>
            </w:r>
            <w:proofErr w:type="spellEnd"/>
            <w:r w:rsidRPr="009D6CC1">
              <w:rPr>
                <w:rFonts w:ascii="Verdana" w:eastAsia="Times New Roman" w:hAnsi="Verdana" w:cs="Times New Roman"/>
                <w:sz w:val="20"/>
                <w:szCs w:val="20"/>
                <w:lang w:eastAsia="ru-RU"/>
              </w:rPr>
              <w:t>".</w:t>
            </w:r>
          </w:p>
        </w:tc>
      </w:tr>
    </w:tbl>
    <w:p w:rsidR="009D6CC1" w:rsidRPr="009D6CC1" w:rsidRDefault="009D6CC1" w:rsidP="009D6CC1">
      <w:pPr>
        <w:spacing w:before="100" w:beforeAutospacing="1" w:after="100" w:afterAutospacing="1" w:line="240" w:lineRule="auto"/>
        <w:rPr>
          <w:rFonts w:ascii="Verdana" w:eastAsia="Times New Roman" w:hAnsi="Verdana" w:cs="Times New Roman"/>
          <w:sz w:val="20"/>
          <w:szCs w:val="20"/>
          <w:lang w:eastAsia="ru-RU"/>
        </w:rPr>
      </w:pPr>
    </w:p>
    <w:p w:rsidR="008F2485" w:rsidRPr="009D6CC1" w:rsidRDefault="008F2485"/>
    <w:sectPr w:rsidR="008F2485" w:rsidRPr="009D6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C1"/>
    <w:rsid w:val="008F2485"/>
    <w:rsid w:val="009D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6C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C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C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6C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CC1"/>
    <w:rPr>
      <w:rFonts w:ascii="Times New Roman" w:eastAsia="Times New Roman" w:hAnsi="Times New Roman" w:cs="Times New Roman"/>
      <w:b/>
      <w:bCs/>
      <w:sz w:val="27"/>
      <w:szCs w:val="27"/>
      <w:lang w:eastAsia="ru-RU"/>
    </w:rPr>
  </w:style>
  <w:style w:type="paragraph" w:customStyle="1" w:styleId="formattext">
    <w:name w:val="formattext"/>
    <w:basedOn w:val="a"/>
    <w:rsid w:val="009D6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6CC1"/>
    <w:rPr>
      <w:color w:val="0000FF"/>
      <w:u w:val="single"/>
    </w:rPr>
  </w:style>
  <w:style w:type="character" w:styleId="a4">
    <w:name w:val="FollowedHyperlink"/>
    <w:basedOn w:val="a0"/>
    <w:uiPriority w:val="99"/>
    <w:semiHidden/>
    <w:unhideWhenUsed/>
    <w:rsid w:val="009D6CC1"/>
    <w:rPr>
      <w:color w:val="800080"/>
      <w:u w:val="single"/>
    </w:rPr>
  </w:style>
  <w:style w:type="paragraph" w:styleId="a5">
    <w:name w:val="Normal (Web)"/>
    <w:basedOn w:val="a"/>
    <w:uiPriority w:val="99"/>
    <w:semiHidden/>
    <w:unhideWhenUsed/>
    <w:rsid w:val="009D6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6C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6C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C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6C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6CC1"/>
    <w:rPr>
      <w:rFonts w:ascii="Times New Roman" w:eastAsia="Times New Roman" w:hAnsi="Times New Roman" w:cs="Times New Roman"/>
      <w:b/>
      <w:bCs/>
      <w:sz w:val="27"/>
      <w:szCs w:val="27"/>
      <w:lang w:eastAsia="ru-RU"/>
    </w:rPr>
  </w:style>
  <w:style w:type="paragraph" w:customStyle="1" w:styleId="formattext">
    <w:name w:val="formattext"/>
    <w:basedOn w:val="a"/>
    <w:rsid w:val="009D6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6CC1"/>
    <w:rPr>
      <w:color w:val="0000FF"/>
      <w:u w:val="single"/>
    </w:rPr>
  </w:style>
  <w:style w:type="character" w:styleId="a4">
    <w:name w:val="FollowedHyperlink"/>
    <w:basedOn w:val="a0"/>
    <w:uiPriority w:val="99"/>
    <w:semiHidden/>
    <w:unhideWhenUsed/>
    <w:rsid w:val="009D6CC1"/>
    <w:rPr>
      <w:color w:val="800080"/>
      <w:u w:val="single"/>
    </w:rPr>
  </w:style>
  <w:style w:type="paragraph" w:styleId="a5">
    <w:name w:val="Normal (Web)"/>
    <w:basedOn w:val="a"/>
    <w:uiPriority w:val="99"/>
    <w:semiHidden/>
    <w:unhideWhenUsed/>
    <w:rsid w:val="009D6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1026">
      <w:bodyDiv w:val="1"/>
      <w:marLeft w:val="0"/>
      <w:marRight w:val="0"/>
      <w:marTop w:val="0"/>
      <w:marBottom w:val="0"/>
      <w:divBdr>
        <w:top w:val="none" w:sz="0" w:space="0" w:color="auto"/>
        <w:left w:val="none" w:sz="0" w:space="0" w:color="auto"/>
        <w:bottom w:val="none" w:sz="0" w:space="0" w:color="auto"/>
        <w:right w:val="none" w:sz="0" w:space="0" w:color="auto"/>
      </w:divBdr>
      <w:divsChild>
        <w:div w:id="1038699657">
          <w:marLeft w:val="0"/>
          <w:marRight w:val="0"/>
          <w:marTop w:val="0"/>
          <w:marBottom w:val="0"/>
          <w:divBdr>
            <w:top w:val="none" w:sz="0" w:space="0" w:color="auto"/>
            <w:left w:val="none" w:sz="0" w:space="0" w:color="auto"/>
            <w:bottom w:val="none" w:sz="0" w:space="0" w:color="auto"/>
            <w:right w:val="none" w:sz="0" w:space="0" w:color="auto"/>
          </w:divBdr>
          <w:divsChild>
            <w:div w:id="2117946808">
              <w:marLeft w:val="0"/>
              <w:marRight w:val="0"/>
              <w:marTop w:val="0"/>
              <w:marBottom w:val="0"/>
              <w:divBdr>
                <w:top w:val="none" w:sz="0" w:space="0" w:color="auto"/>
                <w:left w:val="none" w:sz="0" w:space="0" w:color="auto"/>
                <w:bottom w:val="none" w:sz="0" w:space="0" w:color="auto"/>
                <w:right w:val="none" w:sz="0" w:space="0" w:color="auto"/>
              </w:divBdr>
              <w:divsChild>
                <w:div w:id="1810513297">
                  <w:marLeft w:val="0"/>
                  <w:marRight w:val="0"/>
                  <w:marTop w:val="0"/>
                  <w:marBottom w:val="0"/>
                  <w:divBdr>
                    <w:top w:val="none" w:sz="0" w:space="0" w:color="auto"/>
                    <w:left w:val="none" w:sz="0" w:space="0" w:color="auto"/>
                    <w:bottom w:val="none" w:sz="0" w:space="0" w:color="auto"/>
                    <w:right w:val="none" w:sz="0" w:space="0" w:color="auto"/>
                  </w:divBdr>
                  <w:divsChild>
                    <w:div w:id="1444105541">
                      <w:marLeft w:val="0"/>
                      <w:marRight w:val="0"/>
                      <w:marTop w:val="0"/>
                      <w:marBottom w:val="0"/>
                      <w:divBdr>
                        <w:top w:val="none" w:sz="0" w:space="0" w:color="auto"/>
                        <w:left w:val="none" w:sz="0" w:space="0" w:color="auto"/>
                        <w:bottom w:val="none" w:sz="0" w:space="0" w:color="auto"/>
                        <w:right w:val="none" w:sz="0" w:space="0" w:color="auto"/>
                      </w:divBdr>
                      <w:divsChild>
                        <w:div w:id="1316372820">
                          <w:marLeft w:val="0"/>
                          <w:marRight w:val="0"/>
                          <w:marTop w:val="0"/>
                          <w:marBottom w:val="0"/>
                          <w:divBdr>
                            <w:top w:val="none" w:sz="0" w:space="0" w:color="auto"/>
                            <w:left w:val="none" w:sz="0" w:space="0" w:color="auto"/>
                            <w:bottom w:val="none" w:sz="0" w:space="0" w:color="auto"/>
                            <w:right w:val="none" w:sz="0" w:space="0" w:color="auto"/>
                          </w:divBdr>
                          <w:divsChild>
                            <w:div w:id="357320137">
                              <w:marLeft w:val="0"/>
                              <w:marRight w:val="0"/>
                              <w:marTop w:val="0"/>
                              <w:marBottom w:val="0"/>
                              <w:divBdr>
                                <w:top w:val="none" w:sz="0" w:space="0" w:color="auto"/>
                                <w:left w:val="none" w:sz="0" w:space="0" w:color="auto"/>
                                <w:bottom w:val="none" w:sz="0" w:space="0" w:color="auto"/>
                                <w:right w:val="none" w:sz="0" w:space="0" w:color="auto"/>
                              </w:divBdr>
                              <w:divsChild>
                                <w:div w:id="1816485738">
                                  <w:marLeft w:val="0"/>
                                  <w:marRight w:val="0"/>
                                  <w:marTop w:val="0"/>
                                  <w:marBottom w:val="0"/>
                                  <w:divBdr>
                                    <w:top w:val="none" w:sz="0" w:space="0" w:color="auto"/>
                                    <w:left w:val="none" w:sz="0" w:space="0" w:color="auto"/>
                                    <w:bottom w:val="none" w:sz="0" w:space="0" w:color="auto"/>
                                    <w:right w:val="none" w:sz="0" w:space="0" w:color="auto"/>
                                  </w:divBdr>
                                  <w:divsChild>
                                    <w:div w:id="2064866907">
                                      <w:marLeft w:val="0"/>
                                      <w:marRight w:val="0"/>
                                      <w:marTop w:val="0"/>
                                      <w:marBottom w:val="0"/>
                                      <w:divBdr>
                                        <w:top w:val="none" w:sz="0" w:space="0" w:color="auto"/>
                                        <w:left w:val="none" w:sz="0" w:space="0" w:color="auto"/>
                                        <w:bottom w:val="none" w:sz="0" w:space="0" w:color="auto"/>
                                        <w:right w:val="none" w:sz="0" w:space="0" w:color="auto"/>
                                      </w:divBdr>
                                      <w:divsChild>
                                        <w:div w:id="758988190">
                                          <w:marLeft w:val="0"/>
                                          <w:marRight w:val="0"/>
                                          <w:marTop w:val="0"/>
                                          <w:marBottom w:val="0"/>
                                          <w:divBdr>
                                            <w:top w:val="none" w:sz="0" w:space="0" w:color="auto"/>
                                            <w:left w:val="none" w:sz="0" w:space="0" w:color="auto"/>
                                            <w:bottom w:val="none" w:sz="0" w:space="0" w:color="auto"/>
                                            <w:right w:val="none" w:sz="0" w:space="0" w:color="auto"/>
                                          </w:divBdr>
                                          <w:divsChild>
                                            <w:div w:id="1745838866">
                                              <w:marLeft w:val="0"/>
                                              <w:marRight w:val="0"/>
                                              <w:marTop w:val="0"/>
                                              <w:marBottom w:val="0"/>
                                              <w:divBdr>
                                                <w:top w:val="none" w:sz="0" w:space="0" w:color="auto"/>
                                                <w:left w:val="none" w:sz="0" w:space="0" w:color="auto"/>
                                                <w:bottom w:val="none" w:sz="0" w:space="0" w:color="auto"/>
                                                <w:right w:val="none" w:sz="0" w:space="0" w:color="auto"/>
                                              </w:divBdr>
                                            </w:div>
                                            <w:div w:id="195773736">
                                              <w:marLeft w:val="0"/>
                                              <w:marRight w:val="0"/>
                                              <w:marTop w:val="0"/>
                                              <w:marBottom w:val="0"/>
                                              <w:divBdr>
                                                <w:top w:val="none" w:sz="0" w:space="0" w:color="auto"/>
                                                <w:left w:val="none" w:sz="0" w:space="0" w:color="auto"/>
                                                <w:bottom w:val="none" w:sz="0" w:space="0" w:color="auto"/>
                                                <w:right w:val="none" w:sz="0" w:space="0" w:color="auto"/>
                                              </w:divBdr>
                                            </w:div>
                                            <w:div w:id="1488551562">
                                              <w:marLeft w:val="0"/>
                                              <w:marRight w:val="0"/>
                                              <w:marTop w:val="0"/>
                                              <w:marBottom w:val="0"/>
                                              <w:divBdr>
                                                <w:top w:val="none" w:sz="0" w:space="0" w:color="auto"/>
                                                <w:left w:val="none" w:sz="0" w:space="0" w:color="auto"/>
                                                <w:bottom w:val="none" w:sz="0" w:space="0" w:color="auto"/>
                                                <w:right w:val="none" w:sz="0" w:space="0" w:color="auto"/>
                                              </w:divBdr>
                                            </w:div>
                                            <w:div w:id="628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2933" TargetMode="External"/><Relationship Id="rId21" Type="http://schemas.openxmlformats.org/officeDocument/2006/relationships/hyperlink" Target="http://docs.cntd.ru/document/58839553" TargetMode="External"/><Relationship Id="rId42" Type="http://schemas.openxmlformats.org/officeDocument/2006/relationships/hyperlink" Target="http://docs.cntd.ru/document/901932238" TargetMode="External"/><Relationship Id="rId47" Type="http://schemas.openxmlformats.org/officeDocument/2006/relationships/hyperlink" Target="http://docs.cntd.ru/document/902161801" TargetMode="External"/><Relationship Id="rId63" Type="http://schemas.openxmlformats.org/officeDocument/2006/relationships/hyperlink" Target="http://docs.cntd.ru/document/901986855" TargetMode="External"/><Relationship Id="rId68" Type="http://schemas.openxmlformats.org/officeDocument/2006/relationships/hyperlink" Target="http://docs.cntd.ru/document/901988622" TargetMode="External"/><Relationship Id="rId16" Type="http://schemas.openxmlformats.org/officeDocument/2006/relationships/hyperlink" Target="http://docs.cntd.ru/document/499062933" TargetMode="External"/><Relationship Id="rId11" Type="http://schemas.openxmlformats.org/officeDocument/2006/relationships/hyperlink" Target="http://docs.cntd.ru/document/499062933" TargetMode="External"/><Relationship Id="rId24" Type="http://schemas.openxmlformats.org/officeDocument/2006/relationships/hyperlink" Target="http://docs.cntd.ru/document/9028056"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1833484" TargetMode="External"/><Relationship Id="rId45" Type="http://schemas.openxmlformats.org/officeDocument/2006/relationships/hyperlink" Target="http://docs.cntd.ru/document/902174063" TargetMode="External"/><Relationship Id="rId53" Type="http://schemas.openxmlformats.org/officeDocument/2006/relationships/hyperlink" Target="http://docs.cntd.ru/document/901908418" TargetMode="External"/><Relationship Id="rId58" Type="http://schemas.openxmlformats.org/officeDocument/2006/relationships/hyperlink" Target="http://docs.cntd.ru/document/902078339" TargetMode="External"/><Relationship Id="rId66" Type="http://schemas.openxmlformats.org/officeDocument/2006/relationships/hyperlink" Target="http://docs.cntd.ru/document/901713539" TargetMode="External"/><Relationship Id="rId74" Type="http://schemas.openxmlformats.org/officeDocument/2006/relationships/hyperlink" Target="http://docs.cntd.ru/document/901807664" TargetMode="External"/><Relationship Id="rId79" Type="http://schemas.openxmlformats.org/officeDocument/2006/relationships/theme" Target="theme/theme1.xml"/><Relationship Id="rId5" Type="http://schemas.openxmlformats.org/officeDocument/2006/relationships/hyperlink" Target="http://docs.cntd.ru/document/901807664" TargetMode="External"/><Relationship Id="rId61" Type="http://schemas.openxmlformats.org/officeDocument/2006/relationships/hyperlink" Target="http://docs.cntd.ru/document/901807664" TargetMode="External"/><Relationship Id="rId19" Type="http://schemas.openxmlformats.org/officeDocument/2006/relationships/hyperlink" Target="http://docs.cntd.ru/document/499062933" TargetMode="External"/><Relationship Id="rId14" Type="http://schemas.openxmlformats.org/officeDocument/2006/relationships/hyperlink" Target="http://docs.cntd.ru/document/499062933" TargetMode="External"/><Relationship Id="rId22" Type="http://schemas.openxmlformats.org/officeDocument/2006/relationships/hyperlink" Target="http://docs.cntd.ru/document/58839553" TargetMode="External"/><Relationship Id="rId27" Type="http://schemas.openxmlformats.org/officeDocument/2006/relationships/hyperlink" Target="http://docs.cntd.ru/document/901833484" TargetMode="External"/><Relationship Id="rId30" Type="http://schemas.openxmlformats.org/officeDocument/2006/relationships/hyperlink" Target="http://docs.cntd.ru/document/5200170" TargetMode="External"/><Relationship Id="rId35" Type="http://schemas.openxmlformats.org/officeDocument/2006/relationships/hyperlink" Target="http://docs.cntd.ru/document/902397919" TargetMode="External"/><Relationship Id="rId43" Type="http://schemas.openxmlformats.org/officeDocument/2006/relationships/hyperlink" Target="http://docs.cntd.ru/document/901807664" TargetMode="External"/><Relationship Id="rId48" Type="http://schemas.openxmlformats.org/officeDocument/2006/relationships/hyperlink" Target="http://docs.cntd.ru/document/901984553" TargetMode="External"/><Relationship Id="rId56" Type="http://schemas.openxmlformats.org/officeDocument/2006/relationships/hyperlink" Target="http://docs.cntd.ru/document/902050399" TargetMode="External"/><Relationship Id="rId64" Type="http://schemas.openxmlformats.org/officeDocument/2006/relationships/hyperlink" Target="http://docs.cntd.ru/document/901807664" TargetMode="External"/><Relationship Id="rId69" Type="http://schemas.openxmlformats.org/officeDocument/2006/relationships/hyperlink" Target="http://docs.cntd.ru/document/901831019" TargetMode="External"/><Relationship Id="rId77" Type="http://schemas.openxmlformats.org/officeDocument/2006/relationships/hyperlink" Target="http://docs.cntd.ru/document/499018307" TargetMode="External"/><Relationship Id="rId8" Type="http://schemas.openxmlformats.org/officeDocument/2006/relationships/hyperlink" Target="http://docs.cntd.ru/document/9015224" TargetMode="External"/><Relationship Id="rId51" Type="http://schemas.openxmlformats.org/officeDocument/2006/relationships/hyperlink" Target="http://docs.cntd.ru/document/902062846" TargetMode="External"/><Relationship Id="rId72" Type="http://schemas.openxmlformats.org/officeDocument/2006/relationships/hyperlink" Target="http://docs.cntd.ru/document/901807664" TargetMode="External"/><Relationship Id="rId3" Type="http://schemas.openxmlformats.org/officeDocument/2006/relationships/settings" Target="settings.xml"/><Relationship Id="rId12" Type="http://schemas.openxmlformats.org/officeDocument/2006/relationships/hyperlink" Target="http://docs.cntd.ru/document/499062933" TargetMode="External"/><Relationship Id="rId17" Type="http://schemas.openxmlformats.org/officeDocument/2006/relationships/hyperlink" Target="http://docs.cntd.ru/document/499062933" TargetMode="External"/><Relationship Id="rId25" Type="http://schemas.openxmlformats.org/officeDocument/2006/relationships/hyperlink" Target="http://docs.cntd.ru/document/901888583"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03487" TargetMode="External"/><Relationship Id="rId46" Type="http://schemas.openxmlformats.org/officeDocument/2006/relationships/hyperlink" Target="http://docs.cntd.ru/document/902161801" TargetMode="External"/><Relationship Id="rId59" Type="http://schemas.openxmlformats.org/officeDocument/2006/relationships/hyperlink" Target="http://docs.cntd.ru/document/901807664" TargetMode="External"/><Relationship Id="rId67" Type="http://schemas.openxmlformats.org/officeDocument/2006/relationships/hyperlink" Target="http://docs.cntd.ru/document/9005389" TargetMode="External"/><Relationship Id="rId20" Type="http://schemas.openxmlformats.org/officeDocument/2006/relationships/hyperlink" Target="http://docs.cntd.ru/document/499062933" TargetMode="External"/><Relationship Id="rId41" Type="http://schemas.openxmlformats.org/officeDocument/2006/relationships/hyperlink" Target="http://docs.cntd.ru/document/901833484" TargetMode="External"/><Relationship Id="rId54" Type="http://schemas.openxmlformats.org/officeDocument/2006/relationships/hyperlink" Target="http://docs.cntd.ru/document/901954445" TargetMode="External"/><Relationship Id="rId62" Type="http://schemas.openxmlformats.org/officeDocument/2006/relationships/hyperlink" Target="http://docs.cntd.ru/document/901807664" TargetMode="External"/><Relationship Id="rId70" Type="http://schemas.openxmlformats.org/officeDocument/2006/relationships/hyperlink" Target="http://docs.cntd.ru/document/901809128" TargetMode="External"/><Relationship Id="rId75" Type="http://schemas.openxmlformats.org/officeDocument/2006/relationships/hyperlink" Target="http://docs.cntd.ru/document/499062933" TargetMode="External"/><Relationship Id="rId1" Type="http://schemas.openxmlformats.org/officeDocument/2006/relationships/styles" Target="styles.xml"/><Relationship Id="rId6" Type="http://schemas.openxmlformats.org/officeDocument/2006/relationships/hyperlink" Target="http://docs.cntd.ru/document/901904607" TargetMode="External"/><Relationship Id="rId15" Type="http://schemas.openxmlformats.org/officeDocument/2006/relationships/hyperlink" Target="http://docs.cntd.ru/document/499062933" TargetMode="External"/><Relationship Id="rId23" Type="http://schemas.openxmlformats.org/officeDocument/2006/relationships/hyperlink" Target="http://docs.cntd.ru/document/9028056" TargetMode="External"/><Relationship Id="rId28" Type="http://schemas.openxmlformats.org/officeDocument/2006/relationships/hyperlink" Target="http://docs.cntd.ru/document/901833484" TargetMode="External"/><Relationship Id="rId36" Type="http://schemas.openxmlformats.org/officeDocument/2006/relationships/hyperlink" Target="http://docs.cntd.ru/document/902334167" TargetMode="External"/><Relationship Id="rId49" Type="http://schemas.openxmlformats.org/officeDocument/2006/relationships/hyperlink" Target="http://docs.cntd.ru/document/902253149" TargetMode="External"/><Relationship Id="rId57" Type="http://schemas.openxmlformats.org/officeDocument/2006/relationships/hyperlink" Target="http://docs.cntd.ru/document/902078339" TargetMode="External"/><Relationship Id="rId10" Type="http://schemas.openxmlformats.org/officeDocument/2006/relationships/hyperlink" Target="http://docs.cntd.ru/document/499017626" TargetMode="External"/><Relationship Id="rId31" Type="http://schemas.openxmlformats.org/officeDocument/2006/relationships/hyperlink" Target="http://docs.cntd.ru/document/901807664" TargetMode="External"/><Relationship Id="rId44" Type="http://schemas.openxmlformats.org/officeDocument/2006/relationships/hyperlink" Target="http://docs.cntd.ru/document/902125161" TargetMode="External"/><Relationship Id="rId52" Type="http://schemas.openxmlformats.org/officeDocument/2006/relationships/hyperlink" Target="http://docs.cntd.ru/document/901908418" TargetMode="External"/><Relationship Id="rId60" Type="http://schemas.openxmlformats.org/officeDocument/2006/relationships/hyperlink" Target="http://docs.cntd.ru/document/499011871" TargetMode="External"/><Relationship Id="rId65" Type="http://schemas.openxmlformats.org/officeDocument/2006/relationships/hyperlink" Target="http://docs.cntd.ru/document/901713539" TargetMode="External"/><Relationship Id="rId73" Type="http://schemas.openxmlformats.org/officeDocument/2006/relationships/hyperlink" Target="http://docs.cntd.ru/document/90180766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17626" TargetMode="External"/><Relationship Id="rId13" Type="http://schemas.openxmlformats.org/officeDocument/2006/relationships/hyperlink" Target="http://docs.cntd.ru/document/499062933" TargetMode="External"/><Relationship Id="rId18" Type="http://schemas.openxmlformats.org/officeDocument/2006/relationships/hyperlink" Target="http://docs.cntd.ru/document/499062933" TargetMode="External"/><Relationship Id="rId39" Type="http://schemas.openxmlformats.org/officeDocument/2006/relationships/hyperlink" Target="http://docs.cntd.ru/document/901738585" TargetMode="External"/><Relationship Id="rId34" Type="http://schemas.openxmlformats.org/officeDocument/2006/relationships/hyperlink" Target="http://docs.cntd.ru/document/902276461" TargetMode="External"/><Relationship Id="rId50" Type="http://schemas.openxmlformats.org/officeDocument/2006/relationships/hyperlink" Target="http://docs.cntd.ru/document/902153698" TargetMode="External"/><Relationship Id="rId55" Type="http://schemas.openxmlformats.org/officeDocument/2006/relationships/hyperlink" Target="http://docs.cntd.ru/document/901954445" TargetMode="External"/><Relationship Id="rId76" Type="http://schemas.openxmlformats.org/officeDocument/2006/relationships/hyperlink" Target="http://docs.cntd.ru/document/902039812" TargetMode="External"/><Relationship Id="rId7" Type="http://schemas.openxmlformats.org/officeDocument/2006/relationships/hyperlink" Target="http://docs.cntd.ru/document/901807664" TargetMode="External"/><Relationship Id="rId71" Type="http://schemas.openxmlformats.org/officeDocument/2006/relationships/hyperlink" Target="http://docs.cntd.ru/document/901806801" TargetMode="External"/><Relationship Id="rId2" Type="http://schemas.microsoft.com/office/2007/relationships/stylesWithEffects" Target="stylesWithEffects.xml"/><Relationship Id="rId2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11546</Words>
  <Characters>65815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Львович Козлов</dc:creator>
  <cp:lastModifiedBy>Александр Львович Козлов</cp:lastModifiedBy>
  <cp:revision>1</cp:revision>
  <dcterms:created xsi:type="dcterms:W3CDTF">2014-08-13T10:43:00Z</dcterms:created>
  <dcterms:modified xsi:type="dcterms:W3CDTF">2014-08-13T11:51:00Z</dcterms:modified>
</cp:coreProperties>
</file>